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396" w:rsidRPr="0050481E" w:rsidRDefault="00562396" w:rsidP="00364B30">
      <w:pPr>
        <w:pBdr>
          <w:top w:val="nil"/>
          <w:left w:val="nil"/>
          <w:bottom w:val="nil"/>
          <w:right w:val="nil"/>
          <w:between w:val="nil"/>
        </w:pBdr>
        <w:tabs>
          <w:tab w:val="left" w:pos="960"/>
          <w:tab w:val="center" w:pos="5328"/>
        </w:tabs>
        <w:jc w:val="center"/>
        <w:rPr>
          <w:rFonts w:ascii="Book Antiqua" w:eastAsia="Arial Narrow" w:hAnsi="Book Antiqua" w:cstheme="majorHAnsi"/>
          <w:b/>
          <w:sz w:val="32"/>
          <w:szCs w:val="32"/>
        </w:rPr>
      </w:pPr>
      <w:r w:rsidRPr="0050481E">
        <w:rPr>
          <w:rFonts w:ascii="Book Antiqua" w:eastAsia="Arial Narrow" w:hAnsi="Book Antiqua" w:cstheme="majorHAnsi"/>
          <w:b/>
          <w:sz w:val="32"/>
          <w:szCs w:val="32"/>
        </w:rPr>
        <w:t>Minutes</w:t>
      </w:r>
    </w:p>
    <w:p w:rsidR="003578D8" w:rsidRPr="001A4E1D" w:rsidRDefault="003578D8" w:rsidP="003578D8">
      <w:pPr>
        <w:pBdr>
          <w:top w:val="nil"/>
          <w:left w:val="nil"/>
          <w:bottom w:val="nil"/>
          <w:right w:val="nil"/>
          <w:between w:val="nil"/>
        </w:pBdr>
        <w:tabs>
          <w:tab w:val="left" w:pos="960"/>
          <w:tab w:val="center" w:pos="5328"/>
        </w:tabs>
        <w:jc w:val="center"/>
        <w:rPr>
          <w:rFonts w:ascii="Book Antiqua" w:eastAsia="Arial Narrow" w:hAnsi="Book Antiqua" w:cstheme="majorHAnsi"/>
          <w:b/>
          <w:sz w:val="32"/>
          <w:szCs w:val="32"/>
        </w:rPr>
      </w:pPr>
      <w:proofErr w:type="spellStart"/>
      <w:r w:rsidRPr="001A4E1D">
        <w:rPr>
          <w:rFonts w:ascii="Book Antiqua" w:eastAsia="Arial Narrow" w:hAnsi="Book Antiqua" w:cstheme="majorHAnsi"/>
          <w:b/>
          <w:sz w:val="32"/>
          <w:szCs w:val="32"/>
        </w:rPr>
        <w:t>Pilton</w:t>
      </w:r>
      <w:proofErr w:type="spellEnd"/>
      <w:r w:rsidRPr="001A4E1D">
        <w:rPr>
          <w:rFonts w:ascii="Book Antiqua" w:eastAsia="Arial Narrow" w:hAnsi="Book Antiqua" w:cstheme="majorHAnsi"/>
          <w:b/>
          <w:sz w:val="32"/>
          <w:szCs w:val="32"/>
        </w:rPr>
        <w:t xml:space="preserve">, Stoke Doyle &amp; </w:t>
      </w:r>
      <w:proofErr w:type="spellStart"/>
      <w:r w:rsidRPr="001A4E1D">
        <w:rPr>
          <w:rFonts w:ascii="Book Antiqua" w:eastAsia="Arial Narrow" w:hAnsi="Book Antiqua" w:cstheme="majorHAnsi"/>
          <w:b/>
          <w:sz w:val="32"/>
          <w:szCs w:val="32"/>
        </w:rPr>
        <w:t>Wadenhoe</w:t>
      </w:r>
      <w:proofErr w:type="spellEnd"/>
      <w:r w:rsidRPr="001A4E1D">
        <w:rPr>
          <w:rFonts w:ascii="Book Antiqua" w:eastAsia="Arial Narrow" w:hAnsi="Book Antiqua" w:cstheme="majorHAnsi"/>
          <w:b/>
          <w:sz w:val="32"/>
          <w:szCs w:val="32"/>
        </w:rPr>
        <w:t xml:space="preserve"> Parish Council Extraordinary General Meeting held at </w:t>
      </w:r>
      <w:proofErr w:type="spellStart"/>
      <w:r w:rsidRPr="001A4E1D">
        <w:rPr>
          <w:rFonts w:ascii="Book Antiqua" w:eastAsia="Arial Narrow" w:hAnsi="Book Antiqua" w:cstheme="majorHAnsi"/>
          <w:b/>
          <w:sz w:val="32"/>
          <w:szCs w:val="32"/>
        </w:rPr>
        <w:t>Wadenhoe</w:t>
      </w:r>
      <w:proofErr w:type="spellEnd"/>
      <w:r w:rsidRPr="001A4E1D">
        <w:rPr>
          <w:rFonts w:ascii="Book Antiqua" w:eastAsia="Arial Narrow" w:hAnsi="Book Antiqua" w:cstheme="majorHAnsi"/>
          <w:b/>
          <w:sz w:val="32"/>
          <w:szCs w:val="32"/>
        </w:rPr>
        <w:t xml:space="preserve"> Village Hall on </w:t>
      </w:r>
      <w:r w:rsidR="00B31134">
        <w:rPr>
          <w:rFonts w:ascii="Book Antiqua" w:eastAsia="Arial Narrow" w:hAnsi="Book Antiqua" w:cstheme="majorHAnsi"/>
          <w:b/>
          <w:sz w:val="32"/>
          <w:szCs w:val="32"/>
        </w:rPr>
        <w:t>Wedn</w:t>
      </w:r>
      <w:r w:rsidRPr="001A4E1D">
        <w:rPr>
          <w:rFonts w:ascii="Book Antiqua" w:eastAsia="Arial Narrow" w:hAnsi="Book Antiqua" w:cstheme="majorHAnsi"/>
          <w:b/>
          <w:sz w:val="32"/>
          <w:szCs w:val="32"/>
        </w:rPr>
        <w:t xml:space="preserve">esday July </w:t>
      </w:r>
      <w:r w:rsidR="00B31134">
        <w:rPr>
          <w:rFonts w:ascii="Book Antiqua" w:eastAsia="Arial Narrow" w:hAnsi="Book Antiqua" w:cstheme="majorHAnsi"/>
          <w:b/>
          <w:sz w:val="32"/>
          <w:szCs w:val="32"/>
        </w:rPr>
        <w:t>31</w:t>
      </w:r>
      <w:r w:rsidR="00B31134" w:rsidRPr="00B31134">
        <w:rPr>
          <w:rFonts w:ascii="Book Antiqua" w:eastAsia="Arial Narrow" w:hAnsi="Book Antiqua" w:cstheme="majorHAnsi"/>
          <w:b/>
          <w:sz w:val="32"/>
          <w:szCs w:val="32"/>
          <w:vertAlign w:val="superscript"/>
        </w:rPr>
        <w:t>st</w:t>
      </w:r>
      <w:r w:rsidRPr="001A4E1D">
        <w:rPr>
          <w:rFonts w:ascii="Book Antiqua" w:eastAsia="Arial Narrow" w:hAnsi="Book Antiqua" w:cstheme="majorHAnsi"/>
          <w:b/>
          <w:sz w:val="32"/>
          <w:szCs w:val="32"/>
        </w:rPr>
        <w:t>, 2024, at 7.00pm</w:t>
      </w:r>
    </w:p>
    <w:p w:rsidR="002F596D" w:rsidRPr="0050481E" w:rsidRDefault="002F596D">
      <w:pPr>
        <w:pBdr>
          <w:top w:val="nil"/>
          <w:left w:val="nil"/>
          <w:bottom w:val="nil"/>
          <w:right w:val="nil"/>
          <w:between w:val="nil"/>
        </w:pBdr>
        <w:jc w:val="center"/>
        <w:rPr>
          <w:rFonts w:ascii="Book Antiqua" w:eastAsia="Arial Narrow" w:hAnsi="Book Antiqua" w:cstheme="majorHAnsi"/>
          <w:b/>
        </w:rPr>
      </w:pPr>
    </w:p>
    <w:p w:rsidR="00E27AE0" w:rsidRPr="0050481E" w:rsidRDefault="00E27AE0" w:rsidP="00E27AE0">
      <w:pPr>
        <w:ind w:left="360"/>
        <w:jc w:val="center"/>
        <w:rPr>
          <w:rFonts w:ascii="Book Antiqua" w:eastAsia="Arial Black" w:hAnsi="Book Antiqua" w:cs="Arial Black"/>
          <w:b/>
          <w:bCs/>
        </w:rPr>
      </w:pPr>
      <w:r w:rsidRPr="0050481E">
        <w:rPr>
          <w:rFonts w:ascii="Book Antiqua" w:eastAsia="Arial Black" w:hAnsi="Book Antiqua" w:cs="Arial Black"/>
          <w:b/>
          <w:bCs/>
        </w:rPr>
        <w:t>Please note all minutes are Draft and are approved at the next meeting.</w:t>
      </w:r>
    </w:p>
    <w:p w:rsidR="00E27AE0" w:rsidRPr="0050481E" w:rsidRDefault="00E27AE0" w:rsidP="000B7F2A">
      <w:pPr>
        <w:pStyle w:val="ListParagraph"/>
        <w:numPr>
          <w:ilvl w:val="0"/>
          <w:numId w:val="3"/>
        </w:numPr>
        <w:jc w:val="center"/>
        <w:rPr>
          <w:rFonts w:ascii="FreeSans" w:eastAsia="FreeSans" w:hAnsi="FreeSans" w:cs="FreeSans"/>
          <w:sz w:val="16"/>
          <w:szCs w:val="16"/>
        </w:rPr>
      </w:pPr>
    </w:p>
    <w:p w:rsidR="00E27AE0" w:rsidRPr="0050481E" w:rsidRDefault="00E27AE0" w:rsidP="00E27AE0">
      <w:pPr>
        <w:ind w:left="360"/>
        <w:jc w:val="both"/>
        <w:rPr>
          <w:rFonts w:ascii="Arial" w:eastAsia="Arial" w:hAnsi="Arial" w:cs="Arial"/>
          <w:sz w:val="16"/>
          <w:szCs w:val="16"/>
        </w:rPr>
      </w:pPr>
    </w:p>
    <w:p w:rsidR="00E27AE0" w:rsidRPr="0050481E" w:rsidRDefault="00E27AE0" w:rsidP="00E27AE0">
      <w:pPr>
        <w:ind w:left="360"/>
        <w:jc w:val="both"/>
        <w:rPr>
          <w:rFonts w:ascii="Book Antiqua" w:eastAsia="Calibri" w:hAnsi="Book Antiqua" w:cs="Calibri"/>
        </w:rPr>
      </w:pPr>
      <w:r w:rsidRPr="0050481E">
        <w:rPr>
          <w:rFonts w:ascii="Book Antiqua" w:eastAsia="Calibri" w:hAnsi="Book Antiqua" w:cs="Calibri"/>
        </w:rPr>
        <w:t>In attendance: Richard Lea (</w:t>
      </w:r>
      <w:r w:rsidR="00680303" w:rsidRPr="0050481E">
        <w:rPr>
          <w:rFonts w:ascii="Book Antiqua" w:eastAsia="Calibri" w:hAnsi="Book Antiqua" w:cs="Calibri"/>
        </w:rPr>
        <w:t xml:space="preserve">RL, </w:t>
      </w:r>
      <w:r w:rsidRPr="0050481E">
        <w:rPr>
          <w:rFonts w:ascii="Book Antiqua" w:eastAsia="Calibri" w:hAnsi="Book Antiqua" w:cs="Calibri"/>
        </w:rPr>
        <w:t xml:space="preserve">Chair), Karen Pollock (KP), Jon Jones (JJ), Kevin Lee (KL), Carew </w:t>
      </w:r>
      <w:proofErr w:type="spellStart"/>
      <w:r w:rsidRPr="0050481E">
        <w:rPr>
          <w:rFonts w:ascii="Book Antiqua" w:eastAsia="Calibri" w:hAnsi="Book Antiqua" w:cs="Calibri"/>
        </w:rPr>
        <w:t>Treffgarne</w:t>
      </w:r>
      <w:proofErr w:type="spellEnd"/>
      <w:r w:rsidRPr="0050481E">
        <w:rPr>
          <w:rFonts w:ascii="Book Antiqua" w:eastAsia="Calibri" w:hAnsi="Book Antiqua" w:cs="Calibri"/>
        </w:rPr>
        <w:t xml:space="preserve"> (CT</w:t>
      </w:r>
      <w:r w:rsidR="00680303" w:rsidRPr="0050481E">
        <w:rPr>
          <w:rFonts w:ascii="Book Antiqua" w:eastAsia="Calibri" w:hAnsi="Book Antiqua" w:cs="Calibri"/>
        </w:rPr>
        <w:t>, Vice-Chair</w:t>
      </w:r>
      <w:r w:rsidRPr="0050481E">
        <w:rPr>
          <w:rFonts w:ascii="Book Antiqua" w:eastAsia="Calibri" w:hAnsi="Book Antiqua" w:cs="Calibri"/>
        </w:rPr>
        <w:t xml:space="preserve">), </w:t>
      </w:r>
      <w:r w:rsidR="00A2252A">
        <w:rPr>
          <w:rFonts w:ascii="Book Antiqua" w:eastAsia="Calibri" w:hAnsi="Book Antiqua" w:cs="Calibri"/>
        </w:rPr>
        <w:t xml:space="preserve">Carolyn Corker (CC), </w:t>
      </w:r>
      <w:r w:rsidRPr="0050481E">
        <w:rPr>
          <w:rFonts w:ascii="Book Antiqua" w:eastAsia="Calibri" w:hAnsi="Book Antiqua" w:cs="Calibri"/>
        </w:rPr>
        <w:t>Gill Williams (GW), Jonathan Ward-</w:t>
      </w:r>
      <w:proofErr w:type="spellStart"/>
      <w:r w:rsidRPr="0050481E">
        <w:rPr>
          <w:rFonts w:ascii="Book Antiqua" w:eastAsia="Calibri" w:hAnsi="Book Antiqua" w:cs="Calibri"/>
        </w:rPr>
        <w:t>Langman</w:t>
      </w:r>
      <w:proofErr w:type="spellEnd"/>
      <w:r w:rsidRPr="0050481E">
        <w:rPr>
          <w:rFonts w:ascii="Book Antiqua" w:eastAsia="Calibri" w:hAnsi="Book Antiqua" w:cs="Calibri"/>
        </w:rPr>
        <w:t xml:space="preserve"> (JBW-L, Clerk).</w:t>
      </w:r>
    </w:p>
    <w:p w:rsidR="00E27AE0" w:rsidRPr="0050481E" w:rsidRDefault="00E27AE0" w:rsidP="00E27AE0">
      <w:pPr>
        <w:ind w:left="360"/>
        <w:jc w:val="both"/>
        <w:rPr>
          <w:rFonts w:ascii="Book Antiqua" w:eastAsia="Calibri" w:hAnsi="Book Antiqua" w:cs="Calibri"/>
        </w:rPr>
      </w:pPr>
    </w:p>
    <w:p w:rsidR="00A2252A" w:rsidRPr="00E5197B" w:rsidRDefault="00A2252A" w:rsidP="00A2252A">
      <w:pPr>
        <w:pStyle w:val="ListParagraph"/>
        <w:numPr>
          <w:ilvl w:val="0"/>
          <w:numId w:val="6"/>
        </w:numPr>
        <w:suppressAutoHyphens/>
        <w:rPr>
          <w:rFonts w:ascii="Book Antiqua" w:hAnsi="Book Antiqua" w:cstheme="majorHAnsi"/>
        </w:rPr>
      </w:pPr>
      <w:r w:rsidRPr="00E5197B">
        <w:rPr>
          <w:rFonts w:ascii="Book Antiqua" w:hAnsi="Book Antiqua" w:cstheme="majorHAnsi"/>
          <w:b/>
          <w:bCs/>
        </w:rPr>
        <w:t>Public Forum:</w:t>
      </w:r>
      <w:r w:rsidRPr="00E5197B">
        <w:rPr>
          <w:rFonts w:ascii="Book Antiqua" w:hAnsi="Book Antiqua" w:cstheme="majorHAnsi"/>
        </w:rPr>
        <w:t xml:space="preserve"> </w:t>
      </w:r>
      <w:r>
        <w:rPr>
          <w:rFonts w:ascii="Book Antiqua" w:hAnsi="Book Antiqua" w:cstheme="majorHAnsi"/>
        </w:rPr>
        <w:t>There were no m</w:t>
      </w:r>
      <w:r w:rsidRPr="00E5197B">
        <w:rPr>
          <w:rFonts w:ascii="Book Antiqua" w:hAnsi="Book Antiqua" w:cstheme="majorHAnsi"/>
        </w:rPr>
        <w:t xml:space="preserve">embers of the public </w:t>
      </w:r>
      <w:r>
        <w:rPr>
          <w:rFonts w:ascii="Book Antiqua" w:hAnsi="Book Antiqua" w:cstheme="majorHAnsi"/>
        </w:rPr>
        <w:t>in attendance</w:t>
      </w:r>
      <w:r w:rsidRPr="00E5197B">
        <w:rPr>
          <w:rFonts w:ascii="Book Antiqua" w:hAnsi="Book Antiqua" w:cstheme="majorHAnsi"/>
        </w:rPr>
        <w:t>.</w:t>
      </w:r>
    </w:p>
    <w:p w:rsidR="00A2252A" w:rsidRPr="00E5197B" w:rsidRDefault="00A2252A" w:rsidP="00A2252A">
      <w:pPr>
        <w:pStyle w:val="ListParagraph"/>
        <w:numPr>
          <w:ilvl w:val="0"/>
          <w:numId w:val="6"/>
        </w:numPr>
        <w:suppressAutoHyphens/>
        <w:rPr>
          <w:rFonts w:ascii="Book Antiqua" w:hAnsi="Book Antiqua" w:cstheme="majorHAnsi"/>
        </w:rPr>
      </w:pPr>
      <w:r w:rsidRPr="00E5197B">
        <w:rPr>
          <w:rFonts w:ascii="Book Antiqua" w:hAnsi="Book Antiqua" w:cstheme="majorHAnsi"/>
          <w:b/>
          <w:bCs/>
        </w:rPr>
        <w:t>Apologies</w:t>
      </w:r>
      <w:r>
        <w:rPr>
          <w:rFonts w:ascii="Book Antiqua" w:hAnsi="Book Antiqua" w:cstheme="majorHAnsi"/>
          <w:b/>
          <w:bCs/>
        </w:rPr>
        <w:t xml:space="preserve">: </w:t>
      </w:r>
      <w:r w:rsidRPr="00A2252A">
        <w:rPr>
          <w:rFonts w:ascii="Book Antiqua" w:hAnsi="Book Antiqua" w:cstheme="majorHAnsi"/>
        </w:rPr>
        <w:t>John Gent (JG)</w:t>
      </w:r>
    </w:p>
    <w:p w:rsidR="00A2252A" w:rsidRPr="00E5197B" w:rsidRDefault="00A2252A" w:rsidP="00A2252A">
      <w:pPr>
        <w:pStyle w:val="ListParagraph"/>
        <w:numPr>
          <w:ilvl w:val="0"/>
          <w:numId w:val="6"/>
        </w:numPr>
        <w:suppressAutoHyphens/>
        <w:rPr>
          <w:rFonts w:ascii="Book Antiqua" w:hAnsi="Book Antiqua" w:cstheme="majorHAnsi"/>
        </w:rPr>
      </w:pPr>
      <w:r w:rsidRPr="00E5197B">
        <w:rPr>
          <w:rFonts w:ascii="Book Antiqua" w:hAnsi="Book Antiqua" w:cstheme="majorHAnsi"/>
          <w:b/>
        </w:rPr>
        <w:t>Declarations of interest</w:t>
      </w:r>
      <w:r>
        <w:rPr>
          <w:rFonts w:ascii="Book Antiqua" w:hAnsi="Book Antiqua" w:cstheme="majorHAnsi"/>
          <w:b/>
        </w:rPr>
        <w:t xml:space="preserve">: </w:t>
      </w:r>
      <w:r>
        <w:rPr>
          <w:rFonts w:ascii="Book Antiqua" w:hAnsi="Book Antiqua" w:cstheme="majorHAnsi"/>
          <w:bCs/>
        </w:rPr>
        <w:t xml:space="preserve">KL declared an interest </w:t>
      </w:r>
      <w:r w:rsidR="00D40767">
        <w:rPr>
          <w:rFonts w:ascii="Book Antiqua" w:hAnsi="Book Antiqua" w:cstheme="majorHAnsi"/>
          <w:bCs/>
        </w:rPr>
        <w:t>relating to</w:t>
      </w:r>
      <w:r>
        <w:rPr>
          <w:rFonts w:ascii="Book Antiqua" w:hAnsi="Book Antiqua" w:cstheme="majorHAnsi"/>
          <w:bCs/>
        </w:rPr>
        <w:t xml:space="preserve"> item 42 (</w:t>
      </w:r>
      <w:r>
        <w:rPr>
          <w:rFonts w:ascii="Book Antiqua" w:hAnsi="Book Antiqua" w:cs="Aptos"/>
        </w:rPr>
        <w:t xml:space="preserve">NE/22/00698/OUT) as he farmed land </w:t>
      </w:r>
      <w:r w:rsidR="00ED5922">
        <w:rPr>
          <w:rFonts w:ascii="Book Antiqua" w:hAnsi="Book Antiqua" w:cs="Aptos"/>
        </w:rPr>
        <w:t>affected by the proposal</w:t>
      </w:r>
      <w:r>
        <w:rPr>
          <w:rFonts w:ascii="Book Antiqua" w:hAnsi="Book Antiqua" w:cs="Aptos"/>
        </w:rPr>
        <w:t xml:space="preserve">. It was agreed unanimously </w:t>
      </w:r>
      <w:r w:rsidR="00D40767" w:rsidRPr="00D40767">
        <w:rPr>
          <w:rFonts w:ascii="Book Antiqua" w:hAnsi="Book Antiqua" w:cs="Aptos"/>
        </w:rPr>
        <w:t xml:space="preserve">(proposed </w:t>
      </w:r>
      <w:r w:rsidR="00D40767">
        <w:rPr>
          <w:rFonts w:ascii="Book Antiqua" w:hAnsi="Book Antiqua" w:cs="Aptos"/>
        </w:rPr>
        <w:t>RL</w:t>
      </w:r>
      <w:r w:rsidR="00D40767" w:rsidRPr="00D40767">
        <w:rPr>
          <w:rFonts w:ascii="Book Antiqua" w:hAnsi="Book Antiqua" w:cs="Aptos"/>
        </w:rPr>
        <w:t xml:space="preserve">, seconded </w:t>
      </w:r>
      <w:r w:rsidR="00D40767">
        <w:rPr>
          <w:rFonts w:ascii="Book Antiqua" w:hAnsi="Book Antiqua" w:cs="Aptos"/>
        </w:rPr>
        <w:t>CT</w:t>
      </w:r>
      <w:r w:rsidR="00D40767" w:rsidRPr="00D40767">
        <w:rPr>
          <w:rFonts w:ascii="Book Antiqua" w:hAnsi="Book Antiqua" w:cs="Aptos"/>
        </w:rPr>
        <w:t>) that</w:t>
      </w:r>
      <w:r>
        <w:rPr>
          <w:rFonts w:ascii="Book Antiqua" w:hAnsi="Book Antiqua" w:cs="Aptos"/>
        </w:rPr>
        <w:t xml:space="preserve"> he be asked to remain present for discussion of this item and to express any views in a personal capacity.</w:t>
      </w:r>
      <w:r>
        <w:rPr>
          <w:rFonts w:ascii="Book Antiqua" w:hAnsi="Book Antiqua" w:cstheme="majorHAnsi"/>
          <w:bCs/>
        </w:rPr>
        <w:t xml:space="preserve"> </w:t>
      </w:r>
    </w:p>
    <w:p w:rsidR="00A2252A" w:rsidRPr="00E5197B" w:rsidRDefault="00A2252A" w:rsidP="00A2252A">
      <w:pPr>
        <w:pStyle w:val="ListParagraph"/>
        <w:numPr>
          <w:ilvl w:val="0"/>
          <w:numId w:val="6"/>
        </w:numPr>
        <w:suppressAutoHyphens/>
        <w:rPr>
          <w:rFonts w:ascii="Book Antiqua" w:hAnsi="Book Antiqua" w:cstheme="majorHAnsi"/>
          <w:b/>
          <w:bCs/>
        </w:rPr>
      </w:pPr>
      <w:r w:rsidRPr="00E5197B">
        <w:rPr>
          <w:rFonts w:ascii="Book Antiqua" w:hAnsi="Book Antiqua" w:cstheme="majorHAnsi"/>
          <w:b/>
          <w:bCs/>
        </w:rPr>
        <w:t xml:space="preserve">Minutes of the Parish Council meeting held on </w:t>
      </w:r>
      <w:r>
        <w:rPr>
          <w:rFonts w:ascii="Book Antiqua" w:hAnsi="Book Antiqua" w:cstheme="majorHAnsi"/>
          <w:b/>
          <w:bCs/>
        </w:rPr>
        <w:t>Tues</w:t>
      </w:r>
      <w:r w:rsidRPr="00E5197B">
        <w:rPr>
          <w:rFonts w:ascii="Book Antiqua" w:hAnsi="Book Antiqua" w:cstheme="majorHAnsi"/>
          <w:b/>
          <w:bCs/>
        </w:rPr>
        <w:t xml:space="preserve">day </w:t>
      </w:r>
      <w:r>
        <w:rPr>
          <w:rFonts w:ascii="Book Antiqua" w:hAnsi="Book Antiqua" w:cstheme="majorHAnsi"/>
          <w:b/>
          <w:bCs/>
        </w:rPr>
        <w:t>July 9</w:t>
      </w:r>
      <w:r w:rsidRPr="00E5197B">
        <w:rPr>
          <w:rFonts w:ascii="Book Antiqua" w:hAnsi="Book Antiqua" w:cstheme="majorHAnsi"/>
          <w:b/>
          <w:bCs/>
          <w:vertAlign w:val="superscript"/>
        </w:rPr>
        <w:t>th</w:t>
      </w:r>
      <w:r w:rsidRPr="00E5197B">
        <w:rPr>
          <w:rFonts w:ascii="Book Antiqua" w:hAnsi="Book Antiqua" w:cstheme="majorHAnsi"/>
          <w:b/>
          <w:bCs/>
        </w:rPr>
        <w:t>, 2024</w:t>
      </w:r>
      <w:r w:rsidR="00FA041E">
        <w:rPr>
          <w:rFonts w:ascii="Book Antiqua" w:hAnsi="Book Antiqua" w:cstheme="majorHAnsi"/>
          <w:b/>
          <w:bCs/>
        </w:rPr>
        <w:t xml:space="preserve">: </w:t>
      </w:r>
      <w:r w:rsidR="00FA041E">
        <w:rPr>
          <w:rFonts w:ascii="Book Antiqua" w:hAnsi="Book Antiqua" w:cstheme="majorHAnsi"/>
        </w:rPr>
        <w:t>Agreed, subject to amendments</w:t>
      </w:r>
      <w:r w:rsidRPr="00E5197B">
        <w:rPr>
          <w:rFonts w:ascii="Book Antiqua" w:hAnsi="Book Antiqua" w:cstheme="majorHAnsi"/>
          <w:b/>
          <w:bCs/>
        </w:rPr>
        <w:t>.</w:t>
      </w:r>
      <w:r w:rsidR="00D40767" w:rsidRPr="00D40767">
        <w:rPr>
          <w:rFonts w:ascii="Book Antiqua" w:hAnsi="Book Antiqua" w:cs="Aptos"/>
          <w:b/>
          <w:bCs/>
        </w:rPr>
        <w:t xml:space="preserve"> </w:t>
      </w:r>
      <w:r w:rsidR="00D40767" w:rsidRPr="00D40767">
        <w:rPr>
          <w:rFonts w:ascii="Book Antiqua" w:hAnsi="Book Antiqua" w:cstheme="majorHAnsi"/>
          <w:b/>
          <w:bCs/>
        </w:rPr>
        <w:t>Action JBW-L.</w:t>
      </w:r>
    </w:p>
    <w:p w:rsidR="00A2252A" w:rsidRPr="00FA041E" w:rsidRDefault="00A2252A" w:rsidP="00A2252A">
      <w:pPr>
        <w:pStyle w:val="ListParagraph"/>
        <w:numPr>
          <w:ilvl w:val="0"/>
          <w:numId w:val="6"/>
        </w:numPr>
        <w:suppressAutoHyphens/>
        <w:rPr>
          <w:rFonts w:ascii="Book Antiqua" w:hAnsi="Book Antiqua" w:cstheme="majorHAnsi"/>
        </w:rPr>
      </w:pPr>
      <w:r w:rsidRPr="00E5197B">
        <w:rPr>
          <w:rFonts w:ascii="Book Antiqua" w:hAnsi="Book Antiqua" w:cstheme="majorHAnsi"/>
          <w:b/>
          <w:bCs/>
        </w:rPr>
        <w:t xml:space="preserve">Matters </w:t>
      </w:r>
      <w:proofErr w:type="gramStart"/>
      <w:r w:rsidRPr="00E5197B">
        <w:rPr>
          <w:rFonts w:ascii="Book Antiqua" w:hAnsi="Book Antiqua" w:cstheme="majorHAnsi"/>
          <w:b/>
          <w:bCs/>
        </w:rPr>
        <w:t>Arising</w:t>
      </w:r>
      <w:proofErr w:type="gramEnd"/>
      <w:r w:rsidRPr="00E5197B">
        <w:rPr>
          <w:rFonts w:ascii="Book Antiqua" w:hAnsi="Book Antiqua" w:cstheme="majorHAnsi"/>
          <w:b/>
          <w:bCs/>
        </w:rPr>
        <w:t xml:space="preserve"> from the minutes of the Parish Council meeting held on </w:t>
      </w:r>
      <w:r>
        <w:rPr>
          <w:rFonts w:ascii="Book Antiqua" w:hAnsi="Book Antiqua" w:cstheme="majorHAnsi"/>
          <w:b/>
          <w:bCs/>
        </w:rPr>
        <w:t>Tues</w:t>
      </w:r>
      <w:r w:rsidRPr="00E5197B">
        <w:rPr>
          <w:rFonts w:ascii="Book Antiqua" w:hAnsi="Book Antiqua" w:cstheme="majorHAnsi"/>
          <w:b/>
          <w:bCs/>
        </w:rPr>
        <w:t xml:space="preserve">day </w:t>
      </w:r>
      <w:r>
        <w:rPr>
          <w:rFonts w:ascii="Book Antiqua" w:hAnsi="Book Antiqua" w:cstheme="majorHAnsi"/>
          <w:b/>
          <w:bCs/>
        </w:rPr>
        <w:t>July 9</w:t>
      </w:r>
      <w:r w:rsidRPr="00E5197B">
        <w:rPr>
          <w:rFonts w:ascii="Book Antiqua" w:hAnsi="Book Antiqua" w:cstheme="majorHAnsi"/>
          <w:b/>
          <w:bCs/>
          <w:vertAlign w:val="superscript"/>
        </w:rPr>
        <w:t>th</w:t>
      </w:r>
      <w:r w:rsidRPr="00E5197B">
        <w:rPr>
          <w:rFonts w:ascii="Book Antiqua" w:hAnsi="Book Antiqua" w:cstheme="majorHAnsi"/>
          <w:b/>
          <w:bCs/>
        </w:rPr>
        <w:t>, 2024 (unless covered by other agenda items)</w:t>
      </w:r>
      <w:r w:rsidR="00FA041E">
        <w:rPr>
          <w:rFonts w:ascii="Book Antiqua" w:hAnsi="Book Antiqua" w:cstheme="majorHAnsi"/>
          <w:b/>
          <w:bCs/>
        </w:rPr>
        <w:t xml:space="preserve">: </w:t>
      </w:r>
      <w:r w:rsidR="00FA041E" w:rsidRPr="00FA041E">
        <w:rPr>
          <w:rFonts w:ascii="Book Antiqua" w:hAnsi="Book Antiqua" w:cstheme="majorHAnsi"/>
        </w:rPr>
        <w:t>deferred to meeting on Monday September 9</w:t>
      </w:r>
      <w:r w:rsidR="00FA041E" w:rsidRPr="00FA041E">
        <w:rPr>
          <w:rFonts w:ascii="Book Antiqua" w:hAnsi="Book Antiqua" w:cstheme="majorHAnsi"/>
          <w:vertAlign w:val="superscript"/>
        </w:rPr>
        <w:t>th</w:t>
      </w:r>
      <w:r w:rsidR="00FA041E" w:rsidRPr="00FA041E">
        <w:rPr>
          <w:rFonts w:ascii="Book Antiqua" w:hAnsi="Book Antiqua" w:cstheme="majorHAnsi"/>
        </w:rPr>
        <w:t xml:space="preserve"> 2024</w:t>
      </w:r>
      <w:r w:rsidRPr="00FA041E">
        <w:rPr>
          <w:rFonts w:ascii="Book Antiqua" w:hAnsi="Book Antiqua" w:cstheme="majorHAnsi"/>
        </w:rPr>
        <w:t>.</w:t>
      </w:r>
    </w:p>
    <w:p w:rsidR="00A2252A" w:rsidRDefault="00A2252A" w:rsidP="00840C6A">
      <w:pPr>
        <w:pStyle w:val="m-8529020472600294340msolistparagraph"/>
        <w:numPr>
          <w:ilvl w:val="0"/>
          <w:numId w:val="6"/>
        </w:numPr>
        <w:shd w:val="clear" w:color="auto" w:fill="FFFFFF"/>
        <w:spacing w:before="0" w:beforeAutospacing="0" w:after="0" w:afterAutospacing="0"/>
        <w:rPr>
          <w:rFonts w:ascii="Book Antiqua" w:hAnsi="Book Antiqua" w:cs="Calibri"/>
        </w:rPr>
      </w:pPr>
      <w:r>
        <w:rPr>
          <w:rFonts w:ascii="Book Antiqua" w:hAnsi="Book Antiqua" w:cs="Calibri"/>
          <w:b/>
          <w:bCs/>
        </w:rPr>
        <w:t>To agree new arrangements for website and ICT</w:t>
      </w:r>
      <w:r w:rsidR="00FA041E">
        <w:rPr>
          <w:rFonts w:ascii="Book Antiqua" w:hAnsi="Book Antiqua" w:cs="Calibri"/>
          <w:b/>
          <w:bCs/>
        </w:rPr>
        <w:t xml:space="preserve">: </w:t>
      </w:r>
      <w:r w:rsidR="00FA041E" w:rsidRPr="00FA041E">
        <w:rPr>
          <w:rFonts w:ascii="Book Antiqua" w:hAnsi="Book Antiqua" w:cs="Calibri"/>
        </w:rPr>
        <w:t>the</w:t>
      </w:r>
      <w:r w:rsidR="00FA041E">
        <w:rPr>
          <w:rFonts w:ascii="Book Antiqua" w:hAnsi="Book Antiqua" w:cs="Calibri"/>
          <w:b/>
          <w:bCs/>
        </w:rPr>
        <w:t xml:space="preserve"> </w:t>
      </w:r>
      <w:r w:rsidRPr="00FA041E">
        <w:rPr>
          <w:rFonts w:ascii="Book Antiqua" w:hAnsi="Book Antiqua" w:cs="Calibri"/>
        </w:rPr>
        <w:t>Clerk</w:t>
      </w:r>
      <w:r w:rsidR="00FA041E">
        <w:rPr>
          <w:rFonts w:ascii="Book Antiqua" w:hAnsi="Book Antiqua" w:cs="Calibri"/>
        </w:rPr>
        <w:t xml:space="preserve"> presented an options appraisal, which was discussed. CT commented on presentation at NCALC training session regarding migration to ‘.gov.uk’ domain for email and website. It was noted that hosting of the current PSDW website by </w:t>
      </w:r>
      <w:proofErr w:type="spellStart"/>
      <w:r w:rsidR="00FA041E">
        <w:rPr>
          <w:rFonts w:ascii="Book Antiqua" w:hAnsi="Book Antiqua" w:cs="Calibri"/>
        </w:rPr>
        <w:t>Spanglefish</w:t>
      </w:r>
      <w:proofErr w:type="spellEnd"/>
      <w:r w:rsidR="00FA041E">
        <w:rPr>
          <w:rFonts w:ascii="Book Antiqua" w:hAnsi="Book Antiqua" w:cs="Calibri"/>
        </w:rPr>
        <w:t xml:space="preserve"> had been renewed for a further 12 months. </w:t>
      </w:r>
    </w:p>
    <w:p w:rsidR="00840C6A" w:rsidRDefault="00FA041E" w:rsidP="00840C6A">
      <w:pPr>
        <w:pStyle w:val="m-8529020472600294340msolistparagraph"/>
        <w:shd w:val="clear" w:color="auto" w:fill="FFFFFF"/>
        <w:spacing w:before="0" w:beforeAutospacing="0" w:after="0" w:afterAutospacing="0"/>
        <w:ind w:left="644"/>
        <w:rPr>
          <w:rFonts w:ascii="Book Antiqua" w:hAnsi="Book Antiqua" w:cs="Calibri"/>
        </w:rPr>
      </w:pPr>
      <w:r>
        <w:rPr>
          <w:rFonts w:ascii="Book Antiqua" w:hAnsi="Book Antiqua" w:cs="Calibri"/>
        </w:rPr>
        <w:t>It was agreed unanimously (proposed CC, seconded GW)</w:t>
      </w:r>
      <w:r w:rsidR="00840C6A">
        <w:rPr>
          <w:rFonts w:ascii="Book Antiqua" w:hAnsi="Book Antiqua" w:cs="Calibri"/>
        </w:rPr>
        <w:t xml:space="preserve"> that:</w:t>
      </w:r>
    </w:p>
    <w:p w:rsidR="00FA041E" w:rsidRDefault="00840C6A" w:rsidP="00840C6A">
      <w:pPr>
        <w:pStyle w:val="m-8529020472600294340msolistparagraph"/>
        <w:numPr>
          <w:ilvl w:val="0"/>
          <w:numId w:val="8"/>
        </w:numPr>
        <w:shd w:val="clear" w:color="auto" w:fill="FFFFFF"/>
        <w:spacing w:before="0" w:beforeAutospacing="0" w:after="0" w:afterAutospacing="0"/>
        <w:rPr>
          <w:rFonts w:ascii="Book Antiqua" w:hAnsi="Book Antiqua" w:cs="Calibri"/>
        </w:rPr>
      </w:pPr>
      <w:r>
        <w:rPr>
          <w:rFonts w:ascii="Book Antiqua" w:hAnsi="Book Antiqua" w:cs="Calibri"/>
        </w:rPr>
        <w:t>The Council would migrate to the ‘.gov.uk’ domain for email and website.</w:t>
      </w:r>
    </w:p>
    <w:p w:rsidR="00840C6A" w:rsidRDefault="00840C6A" w:rsidP="00840C6A">
      <w:pPr>
        <w:pStyle w:val="m-8529020472600294340msolistparagraph"/>
        <w:numPr>
          <w:ilvl w:val="0"/>
          <w:numId w:val="8"/>
        </w:numPr>
        <w:shd w:val="clear" w:color="auto" w:fill="FFFFFF"/>
        <w:spacing w:before="0" w:beforeAutospacing="0" w:after="0" w:afterAutospacing="0"/>
        <w:rPr>
          <w:rFonts w:ascii="Book Antiqua" w:hAnsi="Book Antiqua" w:cs="Calibri"/>
        </w:rPr>
      </w:pPr>
      <w:r>
        <w:rPr>
          <w:rFonts w:ascii="Book Antiqua" w:hAnsi="Book Antiqua" w:cs="Calibri"/>
        </w:rPr>
        <w:t>That Parish Online would be commissioned to provide new website and email hosting.</w:t>
      </w:r>
    </w:p>
    <w:p w:rsidR="00840C6A" w:rsidRDefault="00840C6A" w:rsidP="00840C6A">
      <w:pPr>
        <w:pStyle w:val="m-8529020472600294340msolistparagraph"/>
        <w:numPr>
          <w:ilvl w:val="0"/>
          <w:numId w:val="8"/>
        </w:numPr>
        <w:shd w:val="clear" w:color="auto" w:fill="FFFFFF"/>
        <w:spacing w:before="0" w:beforeAutospacing="0" w:after="0" w:afterAutospacing="0"/>
        <w:rPr>
          <w:rFonts w:ascii="Book Antiqua" w:hAnsi="Book Antiqua" w:cs="Calibri"/>
        </w:rPr>
      </w:pPr>
      <w:r>
        <w:rPr>
          <w:rFonts w:ascii="Book Antiqua" w:hAnsi="Book Antiqua" w:cs="Calibri"/>
        </w:rPr>
        <w:t xml:space="preserve">That the </w:t>
      </w:r>
      <w:proofErr w:type="spellStart"/>
      <w:r>
        <w:rPr>
          <w:rFonts w:ascii="Book Antiqua" w:hAnsi="Book Antiqua" w:cs="Calibri"/>
        </w:rPr>
        <w:t>Spanglefish</w:t>
      </w:r>
      <w:proofErr w:type="spellEnd"/>
      <w:r>
        <w:rPr>
          <w:rFonts w:ascii="Book Antiqua" w:hAnsi="Book Antiqua" w:cs="Calibri"/>
        </w:rPr>
        <w:t xml:space="preserve"> website would be maintained as an interim measure to ensure a smooth transition.</w:t>
      </w:r>
    </w:p>
    <w:p w:rsidR="00840C6A" w:rsidRDefault="00840C6A" w:rsidP="00840C6A">
      <w:pPr>
        <w:pStyle w:val="m-8529020472600294340msolistparagraph"/>
        <w:numPr>
          <w:ilvl w:val="0"/>
          <w:numId w:val="8"/>
        </w:numPr>
        <w:shd w:val="clear" w:color="auto" w:fill="FFFFFF"/>
        <w:spacing w:before="0" w:beforeAutospacing="0" w:after="0" w:afterAutospacing="0"/>
        <w:rPr>
          <w:rFonts w:ascii="Book Antiqua" w:hAnsi="Book Antiqua" w:cs="Calibri"/>
        </w:rPr>
      </w:pPr>
      <w:r>
        <w:rPr>
          <w:rFonts w:ascii="Book Antiqua" w:hAnsi="Book Antiqua" w:cs="Calibri"/>
        </w:rPr>
        <w:t>That authority for payment of the Parish Online fees be delegated to the Clerk and cheque signatories and reported to a future meeting for confirmation.</w:t>
      </w:r>
    </w:p>
    <w:p w:rsidR="00840C6A" w:rsidRDefault="00840C6A" w:rsidP="00840C6A">
      <w:pPr>
        <w:pStyle w:val="m-8529020472600294340msolistparagraph"/>
        <w:numPr>
          <w:ilvl w:val="0"/>
          <w:numId w:val="8"/>
        </w:numPr>
        <w:shd w:val="clear" w:color="auto" w:fill="FFFFFF"/>
        <w:spacing w:before="0" w:beforeAutospacing="0" w:after="0" w:afterAutospacing="0"/>
        <w:rPr>
          <w:rFonts w:ascii="Book Antiqua" w:hAnsi="Book Antiqua" w:cs="Calibri"/>
        </w:rPr>
      </w:pPr>
      <w:r>
        <w:rPr>
          <w:rFonts w:ascii="Book Antiqua" w:hAnsi="Book Antiqua" w:cs="Calibri"/>
        </w:rPr>
        <w:t xml:space="preserve">That the Clerk should be designated website and email administrator for the new </w:t>
      </w:r>
      <w:r w:rsidRPr="00840C6A">
        <w:rPr>
          <w:rFonts w:ascii="Book Antiqua" w:hAnsi="Book Antiqua" w:cs="Calibri"/>
        </w:rPr>
        <w:t xml:space="preserve">Parish Online </w:t>
      </w:r>
      <w:r>
        <w:rPr>
          <w:rFonts w:ascii="Book Antiqua" w:hAnsi="Book Antiqua" w:cs="Calibri"/>
        </w:rPr>
        <w:t>services; JJ to be granted administrator rights to provide back-up cover.</w:t>
      </w:r>
    </w:p>
    <w:p w:rsidR="00D40767" w:rsidRPr="00E5197B" w:rsidRDefault="00D40767" w:rsidP="00D40767">
      <w:pPr>
        <w:pStyle w:val="m-8529020472600294340msolistparagraph"/>
        <w:shd w:val="clear" w:color="auto" w:fill="FFFFFF"/>
        <w:spacing w:before="0" w:beforeAutospacing="0" w:after="0" w:afterAutospacing="0"/>
        <w:ind w:left="705"/>
        <w:rPr>
          <w:rFonts w:ascii="Book Antiqua" w:hAnsi="Book Antiqua" w:cs="Calibri"/>
        </w:rPr>
      </w:pPr>
      <w:proofErr w:type="gramStart"/>
      <w:r>
        <w:rPr>
          <w:rFonts w:ascii="Book Antiqua" w:hAnsi="Book Antiqua" w:cs="Aptos"/>
          <w:b/>
          <w:bCs/>
        </w:rPr>
        <w:t>Action JBW-L, RL.</w:t>
      </w:r>
      <w:proofErr w:type="gramEnd"/>
    </w:p>
    <w:p w:rsidR="00A2252A" w:rsidRPr="00D40767" w:rsidRDefault="00A2252A" w:rsidP="00D40767">
      <w:pPr>
        <w:pStyle w:val="m-8517937653961269659msolistparagraph"/>
        <w:numPr>
          <w:ilvl w:val="0"/>
          <w:numId w:val="6"/>
        </w:numPr>
        <w:shd w:val="clear" w:color="auto" w:fill="FFFFFF"/>
        <w:spacing w:before="0" w:beforeAutospacing="0" w:after="0" w:afterAutospacing="0"/>
        <w:ind w:left="709"/>
        <w:rPr>
          <w:rFonts w:ascii="Book Antiqua" w:hAnsi="Book Antiqua" w:cs="Calibri"/>
        </w:rPr>
      </w:pPr>
      <w:r w:rsidRPr="00E5197B">
        <w:rPr>
          <w:rFonts w:ascii="Book Antiqua" w:hAnsi="Book Antiqua"/>
          <w:b/>
          <w:bCs/>
        </w:rPr>
        <w:t xml:space="preserve">To consider </w:t>
      </w:r>
      <w:r w:rsidRPr="00E5197B">
        <w:rPr>
          <w:rFonts w:ascii="Book Antiqua" w:hAnsi="Book Antiqua" w:cs="Calibri"/>
          <w:b/>
          <w:bCs/>
        </w:rPr>
        <w:t xml:space="preserve">Parish Council response to </w:t>
      </w:r>
      <w:r>
        <w:rPr>
          <w:rFonts w:ascii="Book Antiqua" w:hAnsi="Book Antiqua" w:cs="Calibri"/>
          <w:b/>
          <w:bCs/>
        </w:rPr>
        <w:t xml:space="preserve">further </w:t>
      </w:r>
      <w:r w:rsidRPr="00E5197B">
        <w:rPr>
          <w:rFonts w:ascii="Book Antiqua" w:hAnsi="Book Antiqua" w:cs="Calibri"/>
          <w:b/>
          <w:bCs/>
        </w:rPr>
        <w:t xml:space="preserve">email regarding </w:t>
      </w:r>
      <w:r w:rsidRPr="00E5197B">
        <w:rPr>
          <w:rFonts w:ascii="Book Antiqua" w:hAnsi="Book Antiqua"/>
          <w:b/>
          <w:bCs/>
        </w:rPr>
        <w:t xml:space="preserve">King’s Head </w:t>
      </w:r>
      <w:proofErr w:type="spellStart"/>
      <w:r w:rsidRPr="00E5197B">
        <w:rPr>
          <w:rFonts w:ascii="Book Antiqua" w:hAnsi="Book Antiqua"/>
          <w:b/>
          <w:bCs/>
        </w:rPr>
        <w:t>Wadenhoe</w:t>
      </w:r>
      <w:proofErr w:type="spellEnd"/>
      <w:r w:rsidRPr="00E5197B">
        <w:rPr>
          <w:rFonts w:ascii="Book Antiqua" w:hAnsi="Book Antiqua"/>
          <w:b/>
          <w:bCs/>
        </w:rPr>
        <w:t xml:space="preserve"> </w:t>
      </w:r>
      <w:r w:rsidRPr="00E5197B">
        <w:rPr>
          <w:rFonts w:ascii="Book Antiqua" w:hAnsi="Book Antiqua" w:cs="Calibri"/>
          <w:b/>
          <w:bCs/>
        </w:rPr>
        <w:t>from Mr N. Holland</w:t>
      </w:r>
      <w:r w:rsidR="00195E4F">
        <w:rPr>
          <w:rFonts w:ascii="Book Antiqua" w:hAnsi="Book Antiqua" w:cs="Calibri"/>
          <w:b/>
          <w:bCs/>
        </w:rPr>
        <w:t>.</w:t>
      </w:r>
      <w:r w:rsidRPr="00E5197B">
        <w:rPr>
          <w:rFonts w:ascii="Book Antiqua" w:hAnsi="Book Antiqua" w:cs="Calibri"/>
          <w:b/>
          <w:bCs/>
        </w:rPr>
        <w:t xml:space="preserve"> </w:t>
      </w:r>
      <w:r w:rsidR="00D40767" w:rsidRPr="00D40767">
        <w:rPr>
          <w:rFonts w:ascii="Book Antiqua" w:hAnsi="Book Antiqua" w:cs="Calibri"/>
        </w:rPr>
        <w:t xml:space="preserve">It was agreed unanimously (proposed </w:t>
      </w:r>
      <w:r w:rsidR="00D40767">
        <w:rPr>
          <w:rFonts w:ascii="Book Antiqua" w:hAnsi="Book Antiqua" w:cs="Calibri"/>
        </w:rPr>
        <w:t>RL</w:t>
      </w:r>
      <w:r w:rsidR="00D40767" w:rsidRPr="00D40767">
        <w:rPr>
          <w:rFonts w:ascii="Book Antiqua" w:hAnsi="Book Antiqua" w:cs="Calibri"/>
        </w:rPr>
        <w:t xml:space="preserve">, seconded </w:t>
      </w:r>
      <w:r w:rsidR="00D40767">
        <w:rPr>
          <w:rFonts w:ascii="Book Antiqua" w:hAnsi="Book Antiqua" w:cs="Calibri"/>
        </w:rPr>
        <w:t>KP</w:t>
      </w:r>
      <w:r w:rsidR="00D40767" w:rsidRPr="00D40767">
        <w:rPr>
          <w:rFonts w:ascii="Book Antiqua" w:hAnsi="Book Antiqua" w:cs="Calibri"/>
        </w:rPr>
        <w:t>) that</w:t>
      </w:r>
      <w:r w:rsidR="00D40767">
        <w:rPr>
          <w:rFonts w:ascii="Book Antiqua" w:hAnsi="Book Antiqua" w:cs="Calibri"/>
        </w:rPr>
        <w:t xml:space="preserve"> the Parish Council had nothing to add to the response to Mr Holland’s original letter agreed at the meeting on July 9</w:t>
      </w:r>
      <w:r w:rsidR="00D40767" w:rsidRPr="00D40767">
        <w:rPr>
          <w:rFonts w:ascii="Book Antiqua" w:hAnsi="Book Antiqua" w:cs="Calibri"/>
          <w:vertAlign w:val="superscript"/>
        </w:rPr>
        <w:t>th</w:t>
      </w:r>
      <w:r w:rsidR="00D40767">
        <w:rPr>
          <w:rFonts w:ascii="Book Antiqua" w:hAnsi="Book Antiqua" w:cs="Calibri"/>
        </w:rPr>
        <w:t xml:space="preserve"> and would not respond to the further email. </w:t>
      </w:r>
    </w:p>
    <w:p w:rsidR="00A2252A" w:rsidRPr="00430BAA" w:rsidRDefault="00A2252A" w:rsidP="00D40767">
      <w:pPr>
        <w:pStyle w:val="ListParagraph"/>
        <w:numPr>
          <w:ilvl w:val="0"/>
          <w:numId w:val="6"/>
        </w:numPr>
        <w:ind w:left="709"/>
        <w:rPr>
          <w:rFonts w:ascii="Book Antiqua" w:hAnsi="Book Antiqua" w:cstheme="majorHAnsi"/>
          <w:b/>
          <w:u w:val="single"/>
        </w:rPr>
      </w:pPr>
      <w:r w:rsidRPr="00E5197B">
        <w:rPr>
          <w:rFonts w:ascii="Book Antiqua" w:hAnsi="Book Antiqua" w:cs="Arial"/>
          <w:b/>
          <w:bCs/>
          <w:color w:val="222222"/>
          <w:shd w:val="clear" w:color="auto" w:fill="FFFFFF"/>
        </w:rPr>
        <w:t xml:space="preserve">To consider the Parish Council’s response to the following </w:t>
      </w:r>
      <w:r w:rsidRPr="00E5197B">
        <w:rPr>
          <w:rFonts w:ascii="Book Antiqua" w:hAnsi="Book Antiqua" w:cstheme="majorHAnsi"/>
          <w:b/>
        </w:rPr>
        <w:t>Planning Applications (Clerk)</w:t>
      </w:r>
    </w:p>
    <w:p w:rsidR="00A2252A" w:rsidRPr="00D40767" w:rsidRDefault="00A2252A" w:rsidP="00D40767">
      <w:pPr>
        <w:pStyle w:val="ListParagraph"/>
        <w:numPr>
          <w:ilvl w:val="0"/>
          <w:numId w:val="7"/>
        </w:numPr>
        <w:ind w:left="1560" w:hanging="567"/>
        <w:rPr>
          <w:rFonts w:ascii="Book Antiqua" w:hAnsi="Book Antiqua" w:cs="Aptos"/>
          <w:b/>
          <w:bCs/>
        </w:rPr>
      </w:pPr>
      <w:r w:rsidRPr="00D40767">
        <w:rPr>
          <w:rFonts w:ascii="Book Antiqua" w:hAnsi="Book Antiqua" w:cs="Aptos"/>
          <w:b/>
          <w:bCs/>
        </w:rPr>
        <w:t>NE/22/00698/OUT.</w:t>
      </w:r>
      <w:r w:rsidR="00D40767">
        <w:rPr>
          <w:rFonts w:ascii="Book Antiqua" w:hAnsi="Book Antiqua" w:cs="Aptos"/>
          <w:b/>
          <w:bCs/>
        </w:rPr>
        <w:t xml:space="preserve"> </w:t>
      </w:r>
      <w:r w:rsidR="00D40767">
        <w:rPr>
          <w:rFonts w:ascii="Book Antiqua" w:hAnsi="Book Antiqua" w:cs="Aptos"/>
        </w:rPr>
        <w:t xml:space="preserve">KL declared an interest; </w:t>
      </w:r>
      <w:r w:rsidR="00D40767" w:rsidRPr="00D40767">
        <w:rPr>
          <w:rFonts w:ascii="Book Antiqua" w:hAnsi="Book Antiqua" w:cs="Aptos"/>
        </w:rPr>
        <w:t>he remain</w:t>
      </w:r>
      <w:r w:rsidR="00D40767">
        <w:rPr>
          <w:rFonts w:ascii="Book Antiqua" w:hAnsi="Book Antiqua" w:cs="Aptos"/>
        </w:rPr>
        <w:t>ed</w:t>
      </w:r>
      <w:r w:rsidR="00D40767" w:rsidRPr="00D40767">
        <w:rPr>
          <w:rFonts w:ascii="Book Antiqua" w:hAnsi="Book Antiqua" w:cs="Aptos"/>
        </w:rPr>
        <w:t xml:space="preserve"> present for discussion of this item and </w:t>
      </w:r>
      <w:r w:rsidR="00D40767">
        <w:rPr>
          <w:rFonts w:ascii="Book Antiqua" w:hAnsi="Book Antiqua" w:cs="Aptos"/>
        </w:rPr>
        <w:t>spoke</w:t>
      </w:r>
      <w:r w:rsidR="00D40767" w:rsidRPr="00D40767">
        <w:rPr>
          <w:rFonts w:ascii="Book Antiqua" w:hAnsi="Book Antiqua" w:cs="Aptos"/>
        </w:rPr>
        <w:t xml:space="preserve"> in a personal capacity</w:t>
      </w:r>
      <w:r w:rsidR="00D40767">
        <w:rPr>
          <w:rFonts w:ascii="Book Antiqua" w:hAnsi="Book Antiqua" w:cs="Aptos"/>
        </w:rPr>
        <w:t xml:space="preserve"> </w:t>
      </w:r>
      <w:r w:rsidR="00D40767" w:rsidRPr="00D40767">
        <w:rPr>
          <w:rFonts w:ascii="Book Antiqua" w:hAnsi="Book Antiqua" w:cs="Aptos"/>
        </w:rPr>
        <w:t>(see 37, above).</w:t>
      </w:r>
      <w:r w:rsidR="00D40767">
        <w:rPr>
          <w:rFonts w:ascii="Book Antiqua" w:hAnsi="Book Antiqua" w:cs="Aptos"/>
        </w:rPr>
        <w:t xml:space="preserve"> The Council considered a draft letter prepared by CT opposing the application. It was noted that the proposals would be damaging to KL’s business as the land affected is integral to his farm. It was agreed </w:t>
      </w:r>
      <w:r w:rsidR="00D40767" w:rsidRPr="00D40767">
        <w:rPr>
          <w:rFonts w:ascii="Book Antiqua" w:hAnsi="Book Antiqua" w:cs="Aptos"/>
        </w:rPr>
        <w:t xml:space="preserve">unanimously (proposed </w:t>
      </w:r>
      <w:r w:rsidR="00D40767">
        <w:rPr>
          <w:rFonts w:ascii="Book Antiqua" w:hAnsi="Book Antiqua" w:cs="Aptos"/>
        </w:rPr>
        <w:t>KP</w:t>
      </w:r>
      <w:r w:rsidR="00D40767" w:rsidRPr="00D40767">
        <w:rPr>
          <w:rFonts w:ascii="Book Antiqua" w:hAnsi="Book Antiqua" w:cs="Aptos"/>
        </w:rPr>
        <w:t>, seconded GW) that</w:t>
      </w:r>
      <w:r w:rsidR="00D40767">
        <w:rPr>
          <w:rFonts w:ascii="Book Antiqua" w:hAnsi="Book Antiqua" w:cs="Aptos"/>
        </w:rPr>
        <w:t xml:space="preserve"> the letter opposing the application drafted by CT </w:t>
      </w:r>
      <w:r w:rsidR="00D40767">
        <w:rPr>
          <w:rFonts w:ascii="Book Antiqua" w:hAnsi="Book Antiqua" w:cs="Aptos"/>
        </w:rPr>
        <w:lastRenderedPageBreak/>
        <w:t xml:space="preserve">reflected the Council’s views and should be submitted to NNC planning. </w:t>
      </w:r>
      <w:r w:rsidR="00D40767">
        <w:rPr>
          <w:rFonts w:ascii="Book Antiqua" w:hAnsi="Book Antiqua" w:cs="Aptos"/>
          <w:b/>
          <w:bCs/>
        </w:rPr>
        <w:t>Action JBW-L.</w:t>
      </w:r>
    </w:p>
    <w:p w:rsidR="00A2252A" w:rsidRPr="00D40767" w:rsidRDefault="00A2252A" w:rsidP="00D40767">
      <w:pPr>
        <w:pStyle w:val="ListParagraph"/>
        <w:numPr>
          <w:ilvl w:val="0"/>
          <w:numId w:val="7"/>
        </w:numPr>
        <w:ind w:left="1560" w:hanging="567"/>
        <w:rPr>
          <w:rFonts w:ascii="Book Antiqua" w:hAnsi="Book Antiqua" w:cstheme="majorHAnsi"/>
          <w:b/>
          <w:bCs/>
        </w:rPr>
      </w:pPr>
      <w:r w:rsidRPr="00D40767">
        <w:rPr>
          <w:rFonts w:ascii="Book Antiqua" w:hAnsi="Book Antiqua" w:cstheme="majorHAnsi"/>
          <w:b/>
          <w:bCs/>
        </w:rPr>
        <w:t>NE/24/00652/TCA</w:t>
      </w:r>
      <w:r w:rsidR="00236945">
        <w:rPr>
          <w:rFonts w:ascii="Book Antiqua" w:hAnsi="Book Antiqua" w:cs="Aptos"/>
          <w:b/>
          <w:bCs/>
        </w:rPr>
        <w:t xml:space="preserve">: </w:t>
      </w:r>
      <w:r w:rsidR="00236945">
        <w:rPr>
          <w:rFonts w:ascii="Book Antiqua" w:hAnsi="Book Antiqua" w:cs="Aptos"/>
        </w:rPr>
        <w:t xml:space="preserve">Discussed. CC and GW had visited and reported that the trees affected posed a clear structural risk to buildings. </w:t>
      </w:r>
      <w:r w:rsidR="00236945" w:rsidRPr="00236945">
        <w:rPr>
          <w:rFonts w:ascii="Book Antiqua" w:hAnsi="Book Antiqua" w:cs="Aptos"/>
        </w:rPr>
        <w:t>It was agreed unanimously (proposed CC, seconded GW) that</w:t>
      </w:r>
      <w:r w:rsidR="00236945">
        <w:rPr>
          <w:rFonts w:ascii="Book Antiqua" w:hAnsi="Book Antiqua" w:cs="Aptos"/>
        </w:rPr>
        <w:t xml:space="preserve"> the Council should </w:t>
      </w:r>
      <w:r w:rsidR="00ED5922">
        <w:rPr>
          <w:rFonts w:ascii="Book Antiqua" w:hAnsi="Book Antiqua" w:cs="Aptos"/>
        </w:rPr>
        <w:t>support the application</w:t>
      </w:r>
      <w:r w:rsidR="00236945">
        <w:rPr>
          <w:rFonts w:ascii="Book Antiqua" w:hAnsi="Book Antiqua" w:cs="Aptos"/>
        </w:rPr>
        <w:t>.</w:t>
      </w:r>
    </w:p>
    <w:p w:rsidR="00236945" w:rsidRPr="00236945" w:rsidRDefault="00A2252A" w:rsidP="00A2252A">
      <w:pPr>
        <w:pStyle w:val="ListParagraph"/>
        <w:numPr>
          <w:ilvl w:val="0"/>
          <w:numId w:val="6"/>
        </w:numPr>
        <w:rPr>
          <w:rFonts w:ascii="Book Antiqua" w:hAnsi="Book Antiqua" w:cstheme="majorHAnsi"/>
          <w:b/>
          <w:u w:val="single"/>
        </w:rPr>
      </w:pPr>
      <w:r w:rsidRPr="00E5197B">
        <w:rPr>
          <w:rFonts w:ascii="Book Antiqua" w:hAnsi="Book Antiqua" w:cstheme="majorHAnsi"/>
          <w:b/>
          <w:color w:val="000000" w:themeColor="text1"/>
        </w:rPr>
        <w:t>To approve payments as follows:</w:t>
      </w:r>
      <w:r w:rsidR="00236945">
        <w:rPr>
          <w:rFonts w:ascii="Book Antiqua" w:hAnsi="Book Antiqua" w:cstheme="majorHAnsi"/>
          <w:b/>
          <w:color w:val="000000" w:themeColor="text1"/>
        </w:rPr>
        <w:t xml:space="preserve"> </w:t>
      </w:r>
      <w:r w:rsidR="00236945">
        <w:rPr>
          <w:rFonts w:ascii="Book Antiqua" w:hAnsi="Book Antiqua" w:cstheme="majorHAnsi"/>
          <w:bCs/>
          <w:color w:val="000000" w:themeColor="text1"/>
        </w:rPr>
        <w:t>The following payments were approved</w:t>
      </w:r>
      <w:r w:rsidR="00236945" w:rsidRPr="00236945">
        <w:rPr>
          <w:rFonts w:ascii="Book Antiqua" w:hAnsi="Book Antiqua" w:cs="Calibri"/>
        </w:rPr>
        <w:t xml:space="preserve"> </w:t>
      </w:r>
      <w:r w:rsidR="00236945" w:rsidRPr="00236945">
        <w:rPr>
          <w:rFonts w:ascii="Book Antiqua" w:hAnsi="Book Antiqua" w:cstheme="majorHAnsi"/>
          <w:bCs/>
          <w:color w:val="000000" w:themeColor="text1"/>
        </w:rPr>
        <w:t xml:space="preserve">(proposed </w:t>
      </w:r>
      <w:r w:rsidR="00236945">
        <w:rPr>
          <w:rFonts w:ascii="Book Antiqua" w:hAnsi="Book Antiqua" w:cstheme="majorHAnsi"/>
          <w:bCs/>
          <w:color w:val="000000" w:themeColor="text1"/>
        </w:rPr>
        <w:t>GW</w:t>
      </w:r>
      <w:r w:rsidR="00236945" w:rsidRPr="00236945">
        <w:rPr>
          <w:rFonts w:ascii="Book Antiqua" w:hAnsi="Book Antiqua" w:cstheme="majorHAnsi"/>
          <w:bCs/>
          <w:color w:val="000000" w:themeColor="text1"/>
        </w:rPr>
        <w:t xml:space="preserve">, seconded </w:t>
      </w:r>
      <w:r w:rsidR="00236945">
        <w:rPr>
          <w:rFonts w:ascii="Book Antiqua" w:hAnsi="Book Antiqua" w:cstheme="majorHAnsi"/>
          <w:bCs/>
          <w:color w:val="000000" w:themeColor="text1"/>
        </w:rPr>
        <w:t>JJ</w:t>
      </w:r>
      <w:r w:rsidR="00236945" w:rsidRPr="00236945">
        <w:rPr>
          <w:rFonts w:ascii="Book Antiqua" w:hAnsi="Book Antiqua" w:cstheme="majorHAnsi"/>
          <w:bCs/>
          <w:color w:val="000000" w:themeColor="text1"/>
        </w:rPr>
        <w:t>)</w:t>
      </w:r>
      <w:r w:rsidR="00236945">
        <w:rPr>
          <w:rFonts w:ascii="Book Antiqua" w:hAnsi="Book Antiqua" w:cstheme="majorHAnsi"/>
          <w:bCs/>
          <w:color w:val="000000" w:themeColor="text1"/>
        </w:rPr>
        <w:t>:</w:t>
      </w:r>
    </w:p>
    <w:p w:rsidR="00A2252A" w:rsidRPr="00236945" w:rsidRDefault="00236945" w:rsidP="00236945">
      <w:pPr>
        <w:ind w:left="284"/>
        <w:rPr>
          <w:rFonts w:ascii="Book Antiqua" w:hAnsi="Book Antiqua" w:cstheme="majorHAnsi"/>
          <w:b/>
          <w:u w:val="single"/>
        </w:rPr>
      </w:pPr>
      <w:r w:rsidRPr="00236945">
        <w:rPr>
          <w:rFonts w:ascii="Book Antiqua" w:hAnsi="Book Antiqua" w:cstheme="majorHAnsi"/>
          <w:bCs/>
          <w:color w:val="000000" w:themeColor="text1"/>
        </w:rPr>
        <w:t xml:space="preserve"> </w:t>
      </w:r>
    </w:p>
    <w:tbl>
      <w:tblPr>
        <w:tblStyle w:val="TableGrid"/>
        <w:tblW w:w="9639" w:type="dxa"/>
        <w:tblInd w:w="704" w:type="dxa"/>
        <w:tblLook w:val="04A0"/>
      </w:tblPr>
      <w:tblGrid>
        <w:gridCol w:w="7229"/>
        <w:gridCol w:w="2410"/>
      </w:tblGrid>
      <w:tr w:rsidR="00A2252A" w:rsidRPr="00E5197B" w:rsidTr="007050AF">
        <w:tc>
          <w:tcPr>
            <w:tcW w:w="7229" w:type="dxa"/>
          </w:tcPr>
          <w:p w:rsidR="00A2252A" w:rsidRPr="00E5197B" w:rsidRDefault="00A2252A" w:rsidP="007050AF">
            <w:pPr>
              <w:ind w:left="41"/>
              <w:rPr>
                <w:rFonts w:ascii="Book Antiqua" w:hAnsi="Book Antiqua" w:cstheme="majorHAnsi"/>
                <w:bCs/>
              </w:rPr>
            </w:pPr>
            <w:r>
              <w:rPr>
                <w:rFonts w:ascii="Book Antiqua" w:hAnsi="Book Antiqua" w:cs="Arial"/>
                <w:color w:val="222222"/>
                <w:shd w:val="clear" w:color="auto" w:fill="FFFFFF"/>
              </w:rPr>
              <w:t>Invoice to London Hearts, donation for defibrillator</w:t>
            </w:r>
            <w:r w:rsidRPr="00E5197B">
              <w:rPr>
                <w:rFonts w:ascii="Book Antiqua" w:hAnsi="Book Antiqua" w:cs="Arial"/>
                <w:color w:val="222222"/>
                <w:shd w:val="clear" w:color="auto" w:fill="FFFFFF"/>
              </w:rPr>
              <w:t xml:space="preserve"> </w:t>
            </w:r>
            <w:r w:rsidR="00236945">
              <w:rPr>
                <w:rFonts w:ascii="Book Antiqua" w:hAnsi="Book Antiqua" w:cs="Arial"/>
                <w:color w:val="222222"/>
                <w:shd w:val="clear" w:color="auto" w:fill="FFFFFF"/>
              </w:rPr>
              <w:t>(Stoke Doyle)</w:t>
            </w:r>
          </w:p>
        </w:tc>
        <w:tc>
          <w:tcPr>
            <w:tcW w:w="2410" w:type="dxa"/>
          </w:tcPr>
          <w:p w:rsidR="00A2252A" w:rsidRPr="00E5197B" w:rsidRDefault="00A2252A" w:rsidP="007050AF">
            <w:pPr>
              <w:ind w:left="29"/>
              <w:rPr>
                <w:rFonts w:ascii="Book Antiqua" w:hAnsi="Book Antiqua" w:cstheme="majorHAnsi"/>
                <w:bCs/>
              </w:rPr>
            </w:pPr>
            <w:r w:rsidRPr="00E5197B">
              <w:rPr>
                <w:rFonts w:ascii="Book Antiqua" w:hAnsi="Book Antiqua" w:cs="Arial"/>
                <w:color w:val="222222"/>
                <w:shd w:val="clear" w:color="auto" w:fill="FFFFFF"/>
              </w:rPr>
              <w:t>£</w:t>
            </w:r>
            <w:r>
              <w:rPr>
                <w:rFonts w:ascii="Book Antiqua" w:hAnsi="Book Antiqua" w:cs="Arial"/>
                <w:color w:val="222222"/>
                <w:shd w:val="clear" w:color="auto" w:fill="FFFFFF"/>
              </w:rPr>
              <w:t>1,110.00</w:t>
            </w:r>
            <w:r w:rsidRPr="00E5197B">
              <w:rPr>
                <w:rFonts w:ascii="Book Antiqua" w:hAnsi="Book Antiqua" w:cs="Arial"/>
                <w:color w:val="222222"/>
                <w:shd w:val="clear" w:color="auto" w:fill="FFFFFF"/>
              </w:rPr>
              <w:t xml:space="preserve"> </w:t>
            </w:r>
          </w:p>
        </w:tc>
      </w:tr>
      <w:tr w:rsidR="00A2252A" w:rsidRPr="00E5197B" w:rsidTr="007050AF">
        <w:tc>
          <w:tcPr>
            <w:tcW w:w="7229" w:type="dxa"/>
          </w:tcPr>
          <w:p w:rsidR="00A2252A" w:rsidRPr="00E5197B" w:rsidRDefault="00A2252A" w:rsidP="007050AF">
            <w:pPr>
              <w:ind w:left="41"/>
              <w:rPr>
                <w:rFonts w:ascii="Book Antiqua" w:hAnsi="Book Antiqua" w:cs="Arial"/>
                <w:color w:val="222222"/>
                <w:shd w:val="clear" w:color="auto" w:fill="FFFFFF"/>
              </w:rPr>
            </w:pPr>
            <w:r w:rsidRPr="00E5197B">
              <w:rPr>
                <w:rFonts w:ascii="Book Antiqua" w:hAnsi="Book Antiqua" w:cs="Arial"/>
                <w:color w:val="222222"/>
                <w:shd w:val="clear" w:color="auto" w:fill="FFFFFF"/>
              </w:rPr>
              <w:t xml:space="preserve">Invoice to </w:t>
            </w:r>
            <w:r>
              <w:rPr>
                <w:rFonts w:ascii="Book Antiqua" w:hAnsi="Book Antiqua" w:cs="Arial"/>
                <w:color w:val="222222"/>
                <w:shd w:val="clear" w:color="auto" w:fill="FFFFFF"/>
              </w:rPr>
              <w:t xml:space="preserve">John </w:t>
            </w:r>
            <w:proofErr w:type="spellStart"/>
            <w:r>
              <w:rPr>
                <w:rFonts w:ascii="Book Antiqua" w:hAnsi="Book Antiqua" w:cs="Arial"/>
                <w:color w:val="222222"/>
                <w:shd w:val="clear" w:color="auto" w:fill="FFFFFF"/>
              </w:rPr>
              <w:t>Essam</w:t>
            </w:r>
            <w:proofErr w:type="spellEnd"/>
            <w:r>
              <w:rPr>
                <w:rFonts w:ascii="Book Antiqua" w:hAnsi="Book Antiqua" w:cs="Arial"/>
                <w:color w:val="222222"/>
                <w:shd w:val="clear" w:color="auto" w:fill="FFFFFF"/>
              </w:rPr>
              <w:t>, payroll services</w:t>
            </w:r>
          </w:p>
        </w:tc>
        <w:tc>
          <w:tcPr>
            <w:tcW w:w="2410" w:type="dxa"/>
          </w:tcPr>
          <w:p w:rsidR="00A2252A" w:rsidRPr="00E5197B" w:rsidRDefault="00A2252A" w:rsidP="007050AF">
            <w:pPr>
              <w:ind w:left="29"/>
              <w:rPr>
                <w:rFonts w:ascii="Book Antiqua" w:hAnsi="Book Antiqua" w:cs="Arial"/>
                <w:color w:val="222222"/>
                <w:shd w:val="clear" w:color="auto" w:fill="FFFFFF"/>
              </w:rPr>
            </w:pPr>
            <w:r w:rsidRPr="00E5197B">
              <w:rPr>
                <w:rFonts w:ascii="Book Antiqua" w:hAnsi="Book Antiqua" w:cs="Arial"/>
                <w:color w:val="222222"/>
                <w:shd w:val="clear" w:color="auto" w:fill="FFFFFF"/>
              </w:rPr>
              <w:t>£</w:t>
            </w:r>
            <w:r>
              <w:rPr>
                <w:rFonts w:ascii="Book Antiqua" w:hAnsi="Book Antiqua" w:cs="Arial"/>
                <w:color w:val="222222"/>
                <w:shd w:val="clear" w:color="auto" w:fill="FFFFFF"/>
              </w:rPr>
              <w:t>23.10</w:t>
            </w:r>
          </w:p>
        </w:tc>
      </w:tr>
      <w:tr w:rsidR="00A2252A" w:rsidRPr="00E5197B" w:rsidTr="007050AF">
        <w:tc>
          <w:tcPr>
            <w:tcW w:w="7229" w:type="dxa"/>
          </w:tcPr>
          <w:p w:rsidR="00A2252A" w:rsidRPr="00E5197B" w:rsidRDefault="00A2252A" w:rsidP="007050AF">
            <w:pPr>
              <w:ind w:left="41"/>
              <w:rPr>
                <w:rFonts w:ascii="Book Antiqua" w:hAnsi="Book Antiqua" w:cs="Arial"/>
                <w:color w:val="222222"/>
                <w:shd w:val="clear" w:color="auto" w:fill="FFFFFF"/>
              </w:rPr>
            </w:pPr>
            <w:r w:rsidRPr="00E5197B">
              <w:rPr>
                <w:rFonts w:ascii="Book Antiqua" w:hAnsi="Book Antiqua" w:cs="Arial"/>
                <w:color w:val="222222"/>
                <w:shd w:val="clear" w:color="auto" w:fill="FFFFFF"/>
              </w:rPr>
              <w:t xml:space="preserve">Invoice to </w:t>
            </w:r>
            <w:r>
              <w:rPr>
                <w:rFonts w:ascii="Book Antiqua" w:hAnsi="Book Antiqua" w:cs="Arial"/>
                <w:color w:val="222222"/>
                <w:shd w:val="clear" w:color="auto" w:fill="FFFFFF"/>
              </w:rPr>
              <w:t>NCALC, audit services 2024-25</w:t>
            </w:r>
          </w:p>
        </w:tc>
        <w:tc>
          <w:tcPr>
            <w:tcW w:w="2410" w:type="dxa"/>
          </w:tcPr>
          <w:p w:rsidR="00A2252A" w:rsidRPr="00E5197B" w:rsidRDefault="00A2252A" w:rsidP="007050AF">
            <w:pPr>
              <w:ind w:left="29"/>
              <w:rPr>
                <w:rFonts w:ascii="Book Antiqua" w:hAnsi="Book Antiqua" w:cs="Arial"/>
                <w:color w:val="222222"/>
                <w:shd w:val="clear" w:color="auto" w:fill="FFFFFF"/>
              </w:rPr>
            </w:pPr>
            <w:r w:rsidRPr="00E5197B">
              <w:rPr>
                <w:rFonts w:ascii="Book Antiqua" w:hAnsi="Book Antiqua" w:cs="Arial"/>
                <w:color w:val="222222"/>
                <w:shd w:val="clear" w:color="auto" w:fill="FFFFFF"/>
              </w:rPr>
              <w:t>£</w:t>
            </w:r>
            <w:r>
              <w:rPr>
                <w:rFonts w:ascii="Book Antiqua" w:hAnsi="Book Antiqua" w:cs="Arial"/>
                <w:color w:val="222222"/>
                <w:shd w:val="clear" w:color="auto" w:fill="FFFFFF"/>
              </w:rPr>
              <w:t>186.00</w:t>
            </w:r>
          </w:p>
        </w:tc>
      </w:tr>
      <w:tr w:rsidR="00A2252A" w:rsidRPr="00E5197B" w:rsidTr="007050AF">
        <w:tc>
          <w:tcPr>
            <w:tcW w:w="7229" w:type="dxa"/>
          </w:tcPr>
          <w:p w:rsidR="00A2252A" w:rsidRPr="00E5197B" w:rsidRDefault="00A2252A" w:rsidP="007050AF">
            <w:pPr>
              <w:ind w:left="41"/>
              <w:rPr>
                <w:rFonts w:ascii="Book Antiqua" w:hAnsi="Book Antiqua" w:cstheme="majorHAnsi"/>
                <w:bCs/>
              </w:rPr>
            </w:pPr>
            <w:r w:rsidRPr="00E5197B">
              <w:rPr>
                <w:rFonts w:ascii="Book Antiqua" w:hAnsi="Book Antiqua" w:cstheme="majorHAnsi"/>
                <w:bCs/>
              </w:rPr>
              <w:t>Clerk’s Salary (Ju</w:t>
            </w:r>
            <w:r>
              <w:rPr>
                <w:rFonts w:ascii="Book Antiqua" w:hAnsi="Book Antiqua" w:cstheme="majorHAnsi"/>
                <w:bCs/>
              </w:rPr>
              <w:t>ly</w:t>
            </w:r>
            <w:r w:rsidRPr="00E5197B">
              <w:rPr>
                <w:rFonts w:ascii="Book Antiqua" w:hAnsi="Book Antiqua" w:cstheme="majorHAnsi"/>
                <w:bCs/>
              </w:rPr>
              <w:t xml:space="preserve"> 2024)</w:t>
            </w:r>
          </w:p>
        </w:tc>
        <w:tc>
          <w:tcPr>
            <w:tcW w:w="2410" w:type="dxa"/>
          </w:tcPr>
          <w:p w:rsidR="00A2252A" w:rsidRPr="00E5197B" w:rsidRDefault="00A2252A" w:rsidP="007050AF">
            <w:pPr>
              <w:ind w:left="29"/>
              <w:rPr>
                <w:rFonts w:ascii="Book Antiqua" w:hAnsi="Book Antiqua" w:cstheme="majorHAnsi"/>
                <w:bCs/>
                <w:u w:val="single"/>
              </w:rPr>
            </w:pPr>
            <w:r w:rsidRPr="00E5197B">
              <w:rPr>
                <w:rFonts w:ascii="Book Antiqua" w:hAnsi="Book Antiqua" w:cstheme="majorHAnsi"/>
                <w:bCs/>
              </w:rPr>
              <w:t>£</w:t>
            </w:r>
            <w:r>
              <w:rPr>
                <w:rFonts w:ascii="Book Antiqua" w:hAnsi="Book Antiqua" w:cstheme="majorHAnsi"/>
                <w:bCs/>
              </w:rPr>
              <w:t>131.85</w:t>
            </w:r>
          </w:p>
        </w:tc>
      </w:tr>
    </w:tbl>
    <w:p w:rsidR="00236945" w:rsidRPr="00236945" w:rsidRDefault="00236945" w:rsidP="00236945">
      <w:pPr>
        <w:ind w:left="709"/>
        <w:rPr>
          <w:rFonts w:ascii="Book Antiqua" w:hAnsi="Book Antiqua" w:cstheme="majorHAnsi"/>
          <w:b/>
          <w:u w:val="single"/>
        </w:rPr>
      </w:pPr>
      <w:r w:rsidRPr="00236945">
        <w:rPr>
          <w:rFonts w:ascii="Book Antiqua" w:hAnsi="Book Antiqua" w:cstheme="majorHAnsi"/>
          <w:bCs/>
          <w:color w:val="000000" w:themeColor="text1"/>
        </w:rPr>
        <w:t>It was agreed that the Clerk should clarify ownership, maintenance and insurance arrangements for the defibrillator to be purchased</w:t>
      </w:r>
      <w:r>
        <w:rPr>
          <w:rFonts w:ascii="Book Antiqua" w:hAnsi="Book Antiqua" w:cstheme="majorHAnsi"/>
          <w:bCs/>
          <w:color w:val="000000" w:themeColor="text1"/>
        </w:rPr>
        <w:t xml:space="preserve"> for installation in Stoke Doyle. </w:t>
      </w:r>
      <w:proofErr w:type="gramStart"/>
      <w:r w:rsidRPr="00236945">
        <w:rPr>
          <w:rFonts w:ascii="Book Antiqua" w:hAnsi="Book Antiqua" w:cstheme="majorHAnsi"/>
          <w:b/>
          <w:bCs/>
          <w:color w:val="000000" w:themeColor="text1"/>
        </w:rPr>
        <w:t>Action JBW-L.</w:t>
      </w:r>
      <w:proofErr w:type="gramEnd"/>
    </w:p>
    <w:p w:rsidR="00236945" w:rsidRDefault="00A2252A" w:rsidP="00236945">
      <w:pPr>
        <w:pStyle w:val="ListParagraph"/>
        <w:numPr>
          <w:ilvl w:val="0"/>
          <w:numId w:val="6"/>
        </w:numPr>
        <w:rPr>
          <w:rFonts w:ascii="Book Antiqua" w:hAnsi="Book Antiqua" w:cstheme="majorHAnsi"/>
          <w:bCs/>
          <w:color w:val="000000" w:themeColor="text1"/>
        </w:rPr>
      </w:pPr>
      <w:r w:rsidRPr="00E5197B">
        <w:rPr>
          <w:rFonts w:ascii="Book Antiqua" w:hAnsi="Book Antiqua" w:cstheme="majorHAnsi"/>
          <w:b/>
          <w:color w:val="000000" w:themeColor="text1"/>
        </w:rPr>
        <w:t>Report only</w:t>
      </w:r>
      <w:r w:rsidR="00236945">
        <w:rPr>
          <w:rFonts w:ascii="Book Antiqua" w:hAnsi="Book Antiqua" w:cstheme="majorHAnsi"/>
          <w:b/>
          <w:color w:val="000000" w:themeColor="text1"/>
        </w:rPr>
        <w:t xml:space="preserve">: </w:t>
      </w:r>
      <w:r w:rsidR="00236945">
        <w:rPr>
          <w:rFonts w:ascii="Book Antiqua" w:hAnsi="Book Antiqua" w:cstheme="majorHAnsi"/>
          <w:bCs/>
          <w:color w:val="000000" w:themeColor="text1"/>
        </w:rPr>
        <w:t xml:space="preserve">the Clerk reported on: </w:t>
      </w:r>
    </w:p>
    <w:p w:rsidR="00236945" w:rsidRPr="00236945" w:rsidRDefault="00236945" w:rsidP="00236945">
      <w:pPr>
        <w:pStyle w:val="ListParagraph"/>
        <w:numPr>
          <w:ilvl w:val="0"/>
          <w:numId w:val="9"/>
        </w:numPr>
        <w:ind w:left="1560"/>
        <w:rPr>
          <w:rFonts w:ascii="Book Antiqua" w:hAnsi="Book Antiqua" w:cstheme="majorHAnsi"/>
          <w:bCs/>
          <w:color w:val="000000" w:themeColor="text1"/>
        </w:rPr>
      </w:pPr>
      <w:r w:rsidRPr="00236945">
        <w:rPr>
          <w:rFonts w:ascii="Book Antiqua" w:hAnsi="Book Antiqua" w:cstheme="majorHAnsi"/>
          <w:bCs/>
          <w:color w:val="000000" w:themeColor="text1"/>
        </w:rPr>
        <w:t xml:space="preserve">the proposal to repaint the </w:t>
      </w:r>
      <w:proofErr w:type="spellStart"/>
      <w:r w:rsidRPr="00236945">
        <w:rPr>
          <w:rFonts w:ascii="Book Antiqua" w:hAnsi="Book Antiqua" w:cstheme="majorHAnsi"/>
          <w:bCs/>
          <w:color w:val="000000" w:themeColor="text1"/>
        </w:rPr>
        <w:t>Wadenhoe</w:t>
      </w:r>
      <w:proofErr w:type="spellEnd"/>
      <w:r w:rsidRPr="00236945">
        <w:rPr>
          <w:rFonts w:ascii="Book Antiqua" w:hAnsi="Book Antiqua" w:cstheme="majorHAnsi"/>
          <w:bCs/>
          <w:color w:val="000000" w:themeColor="text1"/>
        </w:rPr>
        <w:t xml:space="preserve"> War Memorial</w:t>
      </w:r>
    </w:p>
    <w:p w:rsidR="00236945" w:rsidRDefault="00236945" w:rsidP="00236945">
      <w:pPr>
        <w:pStyle w:val="ListParagraph"/>
        <w:numPr>
          <w:ilvl w:val="0"/>
          <w:numId w:val="9"/>
        </w:numPr>
        <w:ind w:left="1560"/>
        <w:rPr>
          <w:rFonts w:ascii="Book Antiqua" w:hAnsi="Book Antiqua" w:cstheme="majorHAnsi"/>
          <w:bCs/>
          <w:color w:val="000000" w:themeColor="text1"/>
        </w:rPr>
      </w:pPr>
      <w:proofErr w:type="gramStart"/>
      <w:r w:rsidRPr="00236945">
        <w:rPr>
          <w:rFonts w:ascii="Book Antiqua" w:hAnsi="Book Antiqua" w:cstheme="majorHAnsi"/>
          <w:bCs/>
          <w:color w:val="000000" w:themeColor="text1"/>
        </w:rPr>
        <w:t>correspondence</w:t>
      </w:r>
      <w:proofErr w:type="gramEnd"/>
      <w:r w:rsidRPr="00236945">
        <w:rPr>
          <w:rFonts w:ascii="Book Antiqua" w:hAnsi="Book Antiqua" w:cstheme="majorHAnsi"/>
          <w:bCs/>
          <w:color w:val="000000" w:themeColor="text1"/>
        </w:rPr>
        <w:t xml:space="preserve"> with ‘Places for People’ regarding heating in properties at 1–8 Glebe Court, </w:t>
      </w:r>
      <w:proofErr w:type="spellStart"/>
      <w:r w:rsidRPr="00236945">
        <w:rPr>
          <w:rFonts w:ascii="Book Antiqua" w:hAnsi="Book Antiqua" w:cstheme="majorHAnsi"/>
          <w:bCs/>
          <w:color w:val="000000" w:themeColor="text1"/>
        </w:rPr>
        <w:t>Wadenhoe</w:t>
      </w:r>
      <w:proofErr w:type="spellEnd"/>
      <w:r w:rsidRPr="00236945">
        <w:rPr>
          <w:rFonts w:ascii="Book Antiqua" w:hAnsi="Book Antiqua" w:cstheme="majorHAnsi"/>
          <w:bCs/>
          <w:color w:val="000000" w:themeColor="text1"/>
        </w:rPr>
        <w:t>.</w:t>
      </w:r>
    </w:p>
    <w:p w:rsidR="003068D3" w:rsidRDefault="003068D3" w:rsidP="003068D3">
      <w:pPr>
        <w:ind w:left="840"/>
        <w:rPr>
          <w:rFonts w:ascii="Book Antiqua" w:hAnsi="Book Antiqua" w:cstheme="majorHAnsi"/>
          <w:bCs/>
          <w:color w:val="000000" w:themeColor="text1"/>
        </w:rPr>
      </w:pPr>
      <w:r>
        <w:rPr>
          <w:rFonts w:ascii="Book Antiqua" w:hAnsi="Book Antiqua" w:cstheme="majorHAnsi"/>
          <w:bCs/>
          <w:color w:val="000000" w:themeColor="text1"/>
        </w:rPr>
        <w:t>There will be further updates on these matters at the meeting in September.</w:t>
      </w:r>
    </w:p>
    <w:p w:rsidR="003068D3" w:rsidRPr="003068D3" w:rsidRDefault="003068D3" w:rsidP="003068D3">
      <w:pPr>
        <w:ind w:left="840"/>
        <w:rPr>
          <w:rFonts w:ascii="Book Antiqua" w:hAnsi="Book Antiqua" w:cstheme="majorHAnsi"/>
          <w:bCs/>
          <w:color w:val="000000" w:themeColor="text1"/>
        </w:rPr>
      </w:pPr>
      <w:r>
        <w:rPr>
          <w:rFonts w:ascii="Book Antiqua" w:hAnsi="Book Antiqua" w:cstheme="majorHAnsi"/>
          <w:bCs/>
          <w:color w:val="000000" w:themeColor="text1"/>
        </w:rPr>
        <w:t xml:space="preserve">The road signage on </w:t>
      </w:r>
      <w:proofErr w:type="spellStart"/>
      <w:r>
        <w:rPr>
          <w:rFonts w:ascii="Book Antiqua" w:hAnsi="Book Antiqua" w:cstheme="majorHAnsi"/>
          <w:bCs/>
          <w:color w:val="000000" w:themeColor="text1"/>
        </w:rPr>
        <w:t>Wadenhoe</w:t>
      </w:r>
      <w:proofErr w:type="spellEnd"/>
      <w:r>
        <w:rPr>
          <w:rFonts w:ascii="Book Antiqua" w:hAnsi="Book Antiqua" w:cstheme="majorHAnsi"/>
          <w:bCs/>
          <w:color w:val="000000" w:themeColor="text1"/>
        </w:rPr>
        <w:t xml:space="preserve"> Road indicating the two turnings into </w:t>
      </w:r>
      <w:proofErr w:type="spellStart"/>
      <w:r>
        <w:rPr>
          <w:rFonts w:ascii="Book Antiqua" w:hAnsi="Book Antiqua" w:cstheme="majorHAnsi"/>
          <w:bCs/>
          <w:color w:val="000000" w:themeColor="text1"/>
        </w:rPr>
        <w:t>Wadenhoe</w:t>
      </w:r>
      <w:proofErr w:type="spellEnd"/>
      <w:r>
        <w:rPr>
          <w:rFonts w:ascii="Book Antiqua" w:hAnsi="Book Antiqua" w:cstheme="majorHAnsi"/>
          <w:bCs/>
          <w:color w:val="000000" w:themeColor="text1"/>
        </w:rPr>
        <w:t xml:space="preserve"> village will be considered </w:t>
      </w:r>
      <w:r w:rsidRPr="003068D3">
        <w:rPr>
          <w:rFonts w:ascii="Book Antiqua" w:hAnsi="Book Antiqua" w:cstheme="majorHAnsi"/>
          <w:bCs/>
          <w:color w:val="000000" w:themeColor="text1"/>
        </w:rPr>
        <w:t>at the meeting in September.</w:t>
      </w:r>
    </w:p>
    <w:p w:rsidR="002C054B" w:rsidRDefault="002C054B" w:rsidP="002C054B">
      <w:pPr>
        <w:rPr>
          <w:rFonts w:ascii="Book Antiqua" w:hAnsi="Book Antiqua"/>
          <w:b/>
          <w:bCs/>
        </w:rPr>
      </w:pPr>
    </w:p>
    <w:p w:rsidR="002C054B" w:rsidRPr="002C054B" w:rsidRDefault="002C054B" w:rsidP="002C054B">
      <w:pPr>
        <w:rPr>
          <w:rFonts w:ascii="Book Antiqua" w:hAnsi="Book Antiqua"/>
          <w:b/>
          <w:bCs/>
        </w:rPr>
      </w:pPr>
      <w:r w:rsidRPr="002C054B">
        <w:rPr>
          <w:rFonts w:ascii="Book Antiqua" w:hAnsi="Book Antiqua"/>
          <w:b/>
          <w:bCs/>
        </w:rPr>
        <w:t>Date of next meeting: Monday September 9</w:t>
      </w:r>
      <w:r w:rsidRPr="002C054B">
        <w:rPr>
          <w:rFonts w:ascii="Book Antiqua" w:hAnsi="Book Antiqua"/>
          <w:b/>
          <w:bCs/>
          <w:vertAlign w:val="superscript"/>
        </w:rPr>
        <w:t>th</w:t>
      </w:r>
      <w:r w:rsidRPr="002C054B">
        <w:rPr>
          <w:rFonts w:ascii="Book Antiqua" w:hAnsi="Book Antiqua"/>
          <w:b/>
          <w:bCs/>
        </w:rPr>
        <w:t xml:space="preserve"> 2024, at </w:t>
      </w:r>
      <w:proofErr w:type="spellStart"/>
      <w:r w:rsidRPr="002C054B">
        <w:rPr>
          <w:rFonts w:ascii="Book Antiqua" w:eastAsia="Arial Narrow" w:hAnsi="Book Antiqua" w:cstheme="majorHAnsi"/>
          <w:b/>
          <w:color w:val="000000" w:themeColor="text1"/>
        </w:rPr>
        <w:t>Wadenhoe</w:t>
      </w:r>
      <w:proofErr w:type="spellEnd"/>
      <w:r w:rsidRPr="002C054B">
        <w:rPr>
          <w:rFonts w:ascii="Book Antiqua" w:eastAsia="Arial Narrow" w:hAnsi="Book Antiqua" w:cstheme="majorHAnsi"/>
          <w:b/>
          <w:color w:val="000000" w:themeColor="text1"/>
        </w:rPr>
        <w:t xml:space="preserve"> Village Hall at 7.00pm</w:t>
      </w:r>
      <w:r>
        <w:rPr>
          <w:rFonts w:ascii="Book Antiqua" w:eastAsia="Arial Narrow" w:hAnsi="Book Antiqua" w:cstheme="majorHAnsi"/>
          <w:b/>
          <w:color w:val="000000" w:themeColor="text1"/>
        </w:rPr>
        <w:t>.</w:t>
      </w:r>
    </w:p>
    <w:p w:rsidR="002C054B" w:rsidRDefault="002C054B" w:rsidP="002C054B">
      <w:pPr>
        <w:rPr>
          <w:rFonts w:ascii="Book Antiqua" w:hAnsi="Book Antiqua"/>
          <w:b/>
          <w:bCs/>
        </w:rPr>
      </w:pPr>
    </w:p>
    <w:p w:rsidR="002C054B" w:rsidRPr="002C054B" w:rsidRDefault="002C054B" w:rsidP="002C054B">
      <w:pPr>
        <w:rPr>
          <w:rFonts w:ascii="Book Antiqua" w:hAnsi="Book Antiqua"/>
          <w:b/>
          <w:bCs/>
        </w:rPr>
      </w:pPr>
      <w:r>
        <w:rPr>
          <w:rFonts w:ascii="Book Antiqua" w:hAnsi="Book Antiqua"/>
          <w:b/>
          <w:bCs/>
        </w:rPr>
        <w:t>The meeting closed at 8.</w:t>
      </w:r>
      <w:r w:rsidR="003068D3">
        <w:rPr>
          <w:rFonts w:ascii="Book Antiqua" w:hAnsi="Book Antiqua"/>
          <w:b/>
          <w:bCs/>
        </w:rPr>
        <w:t>00</w:t>
      </w:r>
      <w:r>
        <w:rPr>
          <w:rFonts w:ascii="Book Antiqua" w:hAnsi="Book Antiqua"/>
          <w:b/>
          <w:bCs/>
        </w:rPr>
        <w:t>p.m.</w:t>
      </w:r>
    </w:p>
    <w:p w:rsidR="00B621C2" w:rsidRPr="00E5197B" w:rsidRDefault="00B621C2" w:rsidP="00F04D8F">
      <w:pPr>
        <w:pBdr>
          <w:top w:val="nil"/>
          <w:left w:val="nil"/>
          <w:bottom w:val="nil"/>
          <w:right w:val="nil"/>
          <w:between w:val="nil"/>
        </w:pBdr>
        <w:rPr>
          <w:rFonts w:ascii="Book Antiqua" w:eastAsia="Arial" w:hAnsi="Book Antiqua" w:cs="Arial"/>
          <w:color w:val="000000" w:themeColor="text1"/>
          <w:sz w:val="22"/>
          <w:szCs w:val="22"/>
        </w:rPr>
      </w:pPr>
    </w:p>
    <w:p w:rsidR="002C054B" w:rsidRDefault="0047199A" w:rsidP="00C0148C">
      <w:pPr>
        <w:pBdr>
          <w:top w:val="nil"/>
          <w:left w:val="nil"/>
          <w:bottom w:val="nil"/>
          <w:right w:val="nil"/>
          <w:between w:val="nil"/>
        </w:pBdr>
        <w:rPr>
          <w:rFonts w:ascii="Book Antiqua" w:eastAsia="Arial" w:hAnsi="Book Antiqua" w:cstheme="majorHAnsi"/>
          <w:b/>
          <w:bCs/>
          <w:color w:val="000000" w:themeColor="text1"/>
          <w:sz w:val="20"/>
          <w:szCs w:val="20"/>
        </w:rPr>
      </w:pPr>
      <w:r w:rsidRPr="00E5197B">
        <w:rPr>
          <w:rFonts w:ascii="Book Antiqua" w:eastAsia="Arial" w:hAnsi="Book Antiqua" w:cstheme="majorHAnsi"/>
          <w:b/>
          <w:bCs/>
          <w:color w:val="000000" w:themeColor="text1"/>
          <w:sz w:val="20"/>
          <w:szCs w:val="20"/>
        </w:rPr>
        <w:t>Jonathan Ward-</w:t>
      </w:r>
      <w:proofErr w:type="spellStart"/>
      <w:r w:rsidRPr="00E5197B">
        <w:rPr>
          <w:rFonts w:ascii="Book Antiqua" w:eastAsia="Arial" w:hAnsi="Book Antiqua" w:cstheme="majorHAnsi"/>
          <w:b/>
          <w:bCs/>
          <w:color w:val="000000" w:themeColor="text1"/>
          <w:sz w:val="20"/>
          <w:szCs w:val="20"/>
        </w:rPr>
        <w:t>Langman</w:t>
      </w:r>
      <w:proofErr w:type="spellEnd"/>
      <w:r w:rsidR="00CB1190" w:rsidRPr="00E5197B">
        <w:rPr>
          <w:rFonts w:ascii="Book Antiqua" w:eastAsia="Arial" w:hAnsi="Book Antiqua" w:cstheme="majorHAnsi"/>
          <w:b/>
          <w:bCs/>
          <w:color w:val="000000" w:themeColor="text1"/>
          <w:sz w:val="20"/>
          <w:szCs w:val="20"/>
        </w:rPr>
        <w:t xml:space="preserve">, </w:t>
      </w:r>
    </w:p>
    <w:p w:rsidR="002C054B" w:rsidRDefault="0047199A" w:rsidP="00C0148C">
      <w:pPr>
        <w:pBdr>
          <w:top w:val="nil"/>
          <w:left w:val="nil"/>
          <w:bottom w:val="nil"/>
          <w:right w:val="nil"/>
          <w:between w:val="nil"/>
        </w:pBdr>
        <w:rPr>
          <w:rFonts w:ascii="Book Antiqua" w:eastAsia="Arial" w:hAnsi="Book Antiqua" w:cstheme="majorHAnsi"/>
          <w:b/>
          <w:bCs/>
          <w:color w:val="000000" w:themeColor="text1"/>
          <w:sz w:val="20"/>
          <w:szCs w:val="20"/>
        </w:rPr>
      </w:pPr>
      <w:r w:rsidRPr="00E5197B">
        <w:rPr>
          <w:rFonts w:ascii="Book Antiqua" w:eastAsia="Arial" w:hAnsi="Book Antiqua" w:cstheme="majorHAnsi"/>
          <w:b/>
          <w:bCs/>
          <w:color w:val="000000" w:themeColor="text1"/>
          <w:sz w:val="20"/>
          <w:szCs w:val="20"/>
        </w:rPr>
        <w:t xml:space="preserve">Parish Clerk </w:t>
      </w:r>
      <w:hyperlink r:id="rId8" w:history="1">
        <w:r w:rsidR="00C0148C" w:rsidRPr="00E5197B">
          <w:rPr>
            <w:rStyle w:val="Hyperlink"/>
            <w:rFonts w:ascii="Book Antiqua" w:eastAsia="Arial" w:hAnsi="Book Antiqua" w:cstheme="majorHAnsi"/>
            <w:b/>
            <w:bCs/>
            <w:sz w:val="20"/>
            <w:szCs w:val="20"/>
          </w:rPr>
          <w:t>psdw.parish@gmail.com</w:t>
        </w:r>
      </w:hyperlink>
      <w:r w:rsidR="00C0148C" w:rsidRPr="00E5197B">
        <w:rPr>
          <w:rFonts w:ascii="Book Antiqua" w:eastAsia="Arial" w:hAnsi="Book Antiqua" w:cstheme="majorHAnsi"/>
          <w:b/>
          <w:bCs/>
          <w:color w:val="000000" w:themeColor="text1"/>
          <w:sz w:val="20"/>
          <w:szCs w:val="20"/>
        </w:rPr>
        <w:t xml:space="preserve"> </w:t>
      </w:r>
    </w:p>
    <w:p w:rsidR="00F52597" w:rsidRPr="00E5197B" w:rsidRDefault="003068D3" w:rsidP="00C0148C">
      <w:pPr>
        <w:pBdr>
          <w:top w:val="nil"/>
          <w:left w:val="nil"/>
          <w:bottom w:val="nil"/>
          <w:right w:val="nil"/>
          <w:between w:val="nil"/>
        </w:pBdr>
        <w:rPr>
          <w:rFonts w:ascii="Book Antiqua" w:hAnsi="Book Antiqua" w:cstheme="majorHAnsi"/>
          <w:b/>
          <w:color w:val="000000" w:themeColor="text1"/>
        </w:rPr>
      </w:pPr>
      <w:r>
        <w:rPr>
          <w:rFonts w:ascii="Book Antiqua" w:eastAsia="Arial" w:hAnsi="Book Antiqua" w:cstheme="majorHAnsi"/>
          <w:b/>
          <w:bCs/>
          <w:color w:val="000000" w:themeColor="text1"/>
          <w:sz w:val="20"/>
          <w:szCs w:val="20"/>
        </w:rPr>
        <w:t>August 4</w:t>
      </w:r>
      <w:r w:rsidR="00CB1190" w:rsidRPr="00E5197B">
        <w:rPr>
          <w:rFonts w:ascii="Book Antiqua" w:eastAsia="Arial" w:hAnsi="Book Antiqua" w:cstheme="majorHAnsi"/>
          <w:b/>
          <w:bCs/>
          <w:color w:val="000000" w:themeColor="text1"/>
          <w:sz w:val="20"/>
          <w:szCs w:val="20"/>
          <w:vertAlign w:val="superscript"/>
        </w:rPr>
        <w:t>th</w:t>
      </w:r>
      <w:r w:rsidR="00CB1190" w:rsidRPr="00E5197B">
        <w:rPr>
          <w:rFonts w:ascii="Book Antiqua" w:eastAsia="Arial" w:hAnsi="Book Antiqua" w:cstheme="majorHAnsi"/>
          <w:b/>
          <w:bCs/>
          <w:color w:val="000000" w:themeColor="text1"/>
          <w:sz w:val="20"/>
          <w:szCs w:val="20"/>
        </w:rPr>
        <w:t xml:space="preserve"> 2024</w:t>
      </w:r>
    </w:p>
    <w:sectPr w:rsidR="00F52597" w:rsidRPr="00E5197B" w:rsidSect="00C0148C">
      <w:pgSz w:w="11906" w:h="16838"/>
      <w:pgMar w:top="284" w:right="1133" w:bottom="567"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B8D" w:rsidRDefault="00E16B8D" w:rsidP="00F52597">
      <w:r>
        <w:separator/>
      </w:r>
    </w:p>
  </w:endnote>
  <w:endnote w:type="continuationSeparator" w:id="0">
    <w:p w:rsidR="00E16B8D" w:rsidRDefault="00E16B8D" w:rsidP="00F5259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altName w:val="Times New Roman"/>
    <w:charset w:val="00"/>
    <w:family w:val="auto"/>
    <w:pitch w:val="variable"/>
    <w:sig w:usb0="00000001" w:usb1="5000205B" w:usb2="00000000" w:usb3="00000000" w:csb0="00000093"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eeSans">
    <w:altName w:val="Calibri"/>
    <w:charset w:val="00"/>
    <w:family w:val="auto"/>
    <w:pitch w:val="default"/>
    <w:sig w:usb0="00000000" w:usb1="00000000" w:usb2="00000000" w:usb3="00000000" w:csb0="0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B8D" w:rsidRDefault="00E16B8D" w:rsidP="00F52597">
      <w:r>
        <w:separator/>
      </w:r>
    </w:p>
  </w:footnote>
  <w:footnote w:type="continuationSeparator" w:id="0">
    <w:p w:rsidR="00E16B8D" w:rsidRDefault="00E16B8D" w:rsidP="00F52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599F"/>
    <w:multiLevelType w:val="hybridMultilevel"/>
    <w:tmpl w:val="C942717E"/>
    <w:lvl w:ilvl="0" w:tplc="444226EC">
      <w:start w:val="124"/>
      <w:numFmt w:val="bullet"/>
      <w:lvlText w:val="-"/>
      <w:lvlJc w:val="left"/>
      <w:pPr>
        <w:ind w:left="720" w:hanging="360"/>
      </w:pPr>
      <w:rPr>
        <w:rFonts w:ascii="Arial" w:eastAsia="N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DF21BC"/>
    <w:multiLevelType w:val="hybridMultilevel"/>
    <w:tmpl w:val="C19041FE"/>
    <w:lvl w:ilvl="0" w:tplc="12F2436A">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A335AF"/>
    <w:multiLevelType w:val="hybridMultilevel"/>
    <w:tmpl w:val="6D7480C2"/>
    <w:lvl w:ilvl="0" w:tplc="7D8A9D82">
      <w:start w:val="124"/>
      <w:numFmt w:val="bullet"/>
      <w:lvlText w:val="-"/>
      <w:lvlJc w:val="left"/>
      <w:pPr>
        <w:ind w:left="1080" w:hanging="360"/>
      </w:pPr>
      <w:rPr>
        <w:rFonts w:ascii="DM Sans" w:eastAsia="NSimSun" w:hAnsi="DM Sans" w:cs="Lucida Sans" w:hint="default"/>
        <w:b w:val="0"/>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F72754F"/>
    <w:multiLevelType w:val="hybridMultilevel"/>
    <w:tmpl w:val="F7F408BA"/>
    <w:lvl w:ilvl="0" w:tplc="0C8CC9FC">
      <w:start w:val="35"/>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3C60D06"/>
    <w:multiLevelType w:val="hybridMultilevel"/>
    <w:tmpl w:val="39DE8222"/>
    <w:lvl w:ilvl="0" w:tplc="D64013EC">
      <w:start w:val="1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5E165A5"/>
    <w:multiLevelType w:val="hybridMultilevel"/>
    <w:tmpl w:val="83E8E0EC"/>
    <w:lvl w:ilvl="0" w:tplc="444226EC">
      <w:start w:val="124"/>
      <w:numFmt w:val="bullet"/>
      <w:lvlText w:val="-"/>
      <w:lvlJc w:val="left"/>
      <w:pPr>
        <w:ind w:left="1004" w:hanging="360"/>
      </w:pPr>
      <w:rPr>
        <w:rFonts w:ascii="Arial" w:eastAsia="NSimSu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57F767FC"/>
    <w:multiLevelType w:val="hybridMultilevel"/>
    <w:tmpl w:val="F7CE6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76B2F07"/>
    <w:multiLevelType w:val="hybridMultilevel"/>
    <w:tmpl w:val="BD46BF28"/>
    <w:lvl w:ilvl="0" w:tplc="444226EC">
      <w:start w:val="124"/>
      <w:numFmt w:val="bullet"/>
      <w:lvlText w:val="-"/>
      <w:lvlJc w:val="left"/>
      <w:pPr>
        <w:ind w:left="1080" w:hanging="360"/>
      </w:pPr>
      <w:rPr>
        <w:rFonts w:ascii="Arial" w:eastAsia="N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75B606AF"/>
    <w:multiLevelType w:val="hybridMultilevel"/>
    <w:tmpl w:val="1910027A"/>
    <w:lvl w:ilvl="0" w:tplc="444226EC">
      <w:start w:val="124"/>
      <w:numFmt w:val="bullet"/>
      <w:lvlText w:val="-"/>
      <w:lvlJc w:val="left"/>
      <w:pPr>
        <w:ind w:left="1425" w:hanging="360"/>
      </w:pPr>
      <w:rPr>
        <w:rFonts w:ascii="Arial" w:eastAsia="NSimSun" w:hAnsi="Arial" w:cs="Aria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2"/>
  </w:num>
  <w:num w:numId="6">
    <w:abstractNumId w:val="3"/>
  </w:num>
  <w:num w:numId="7">
    <w:abstractNumId w:val="7"/>
  </w:num>
  <w:num w:numId="8">
    <w:abstractNumId w:val="8"/>
  </w:num>
  <w:num w:numId="9">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607FC"/>
    <w:rsid w:val="00001EB3"/>
    <w:rsid w:val="000039E5"/>
    <w:rsid w:val="00005EBB"/>
    <w:rsid w:val="000078D3"/>
    <w:rsid w:val="00007DED"/>
    <w:rsid w:val="000113D0"/>
    <w:rsid w:val="000221CB"/>
    <w:rsid w:val="00022797"/>
    <w:rsid w:val="0003104A"/>
    <w:rsid w:val="00034A7F"/>
    <w:rsid w:val="00037B20"/>
    <w:rsid w:val="00040C2C"/>
    <w:rsid w:val="00044420"/>
    <w:rsid w:val="000531C5"/>
    <w:rsid w:val="00053BC0"/>
    <w:rsid w:val="00055466"/>
    <w:rsid w:val="000556E5"/>
    <w:rsid w:val="00061BD4"/>
    <w:rsid w:val="00062AB5"/>
    <w:rsid w:val="00063B97"/>
    <w:rsid w:val="00066748"/>
    <w:rsid w:val="000736A5"/>
    <w:rsid w:val="00073AA5"/>
    <w:rsid w:val="000779F3"/>
    <w:rsid w:val="00077F6C"/>
    <w:rsid w:val="000808B1"/>
    <w:rsid w:val="00082347"/>
    <w:rsid w:val="000832B6"/>
    <w:rsid w:val="00083C8D"/>
    <w:rsid w:val="00085D94"/>
    <w:rsid w:val="00087933"/>
    <w:rsid w:val="000919A0"/>
    <w:rsid w:val="00093E49"/>
    <w:rsid w:val="000A0873"/>
    <w:rsid w:val="000A5585"/>
    <w:rsid w:val="000B7F2A"/>
    <w:rsid w:val="000C11C0"/>
    <w:rsid w:val="000C156E"/>
    <w:rsid w:val="000C326B"/>
    <w:rsid w:val="000D3441"/>
    <w:rsid w:val="000E12A0"/>
    <w:rsid w:val="000E78AE"/>
    <w:rsid w:val="00102EA7"/>
    <w:rsid w:val="001034C9"/>
    <w:rsid w:val="00116BAC"/>
    <w:rsid w:val="00123F77"/>
    <w:rsid w:val="00131F48"/>
    <w:rsid w:val="00142CB5"/>
    <w:rsid w:val="001437F7"/>
    <w:rsid w:val="00150B17"/>
    <w:rsid w:val="00154468"/>
    <w:rsid w:val="00165B5E"/>
    <w:rsid w:val="00170F22"/>
    <w:rsid w:val="00172C8F"/>
    <w:rsid w:val="001730A0"/>
    <w:rsid w:val="001733D2"/>
    <w:rsid w:val="00175A04"/>
    <w:rsid w:val="00175C6C"/>
    <w:rsid w:val="001801B0"/>
    <w:rsid w:val="00182174"/>
    <w:rsid w:val="00190304"/>
    <w:rsid w:val="00192AD3"/>
    <w:rsid w:val="00194A75"/>
    <w:rsid w:val="00195E4F"/>
    <w:rsid w:val="001A0ED3"/>
    <w:rsid w:val="001A28AB"/>
    <w:rsid w:val="001B0AB8"/>
    <w:rsid w:val="001B35E9"/>
    <w:rsid w:val="001B78CE"/>
    <w:rsid w:val="001C037F"/>
    <w:rsid w:val="001C101B"/>
    <w:rsid w:val="001D093D"/>
    <w:rsid w:val="001D1A9C"/>
    <w:rsid w:val="001D2E4F"/>
    <w:rsid w:val="001D352D"/>
    <w:rsid w:val="001D4B4C"/>
    <w:rsid w:val="001E47FB"/>
    <w:rsid w:val="001E65D1"/>
    <w:rsid w:val="001E69CB"/>
    <w:rsid w:val="001F7ABC"/>
    <w:rsid w:val="00205075"/>
    <w:rsid w:val="00206739"/>
    <w:rsid w:val="00212AC4"/>
    <w:rsid w:val="002140CA"/>
    <w:rsid w:val="00215EB2"/>
    <w:rsid w:val="00222BB9"/>
    <w:rsid w:val="0022428E"/>
    <w:rsid w:val="00225117"/>
    <w:rsid w:val="00226105"/>
    <w:rsid w:val="00227913"/>
    <w:rsid w:val="00231558"/>
    <w:rsid w:val="00236945"/>
    <w:rsid w:val="00241165"/>
    <w:rsid w:val="002431E2"/>
    <w:rsid w:val="00253984"/>
    <w:rsid w:val="0025415A"/>
    <w:rsid w:val="002552F7"/>
    <w:rsid w:val="00255AC1"/>
    <w:rsid w:val="002575E1"/>
    <w:rsid w:val="002609B7"/>
    <w:rsid w:val="00262212"/>
    <w:rsid w:val="00262DE1"/>
    <w:rsid w:val="002635A0"/>
    <w:rsid w:val="00280291"/>
    <w:rsid w:val="00282DA0"/>
    <w:rsid w:val="00283DB5"/>
    <w:rsid w:val="00284C93"/>
    <w:rsid w:val="00291105"/>
    <w:rsid w:val="002934CC"/>
    <w:rsid w:val="002935FF"/>
    <w:rsid w:val="00293712"/>
    <w:rsid w:val="002A3093"/>
    <w:rsid w:val="002B6358"/>
    <w:rsid w:val="002B7055"/>
    <w:rsid w:val="002C054B"/>
    <w:rsid w:val="002C09A7"/>
    <w:rsid w:val="002C12C9"/>
    <w:rsid w:val="002C37AD"/>
    <w:rsid w:val="002C6FB6"/>
    <w:rsid w:val="002D2945"/>
    <w:rsid w:val="002D4FC9"/>
    <w:rsid w:val="002E1BE5"/>
    <w:rsid w:val="002E66A6"/>
    <w:rsid w:val="002F06F5"/>
    <w:rsid w:val="002F2725"/>
    <w:rsid w:val="002F596D"/>
    <w:rsid w:val="003028C2"/>
    <w:rsid w:val="00305EAE"/>
    <w:rsid w:val="003068D3"/>
    <w:rsid w:val="00307BDD"/>
    <w:rsid w:val="0032483B"/>
    <w:rsid w:val="00334627"/>
    <w:rsid w:val="00346A97"/>
    <w:rsid w:val="00355E73"/>
    <w:rsid w:val="003578D8"/>
    <w:rsid w:val="003618B8"/>
    <w:rsid w:val="00362CCD"/>
    <w:rsid w:val="00364B30"/>
    <w:rsid w:val="0036711C"/>
    <w:rsid w:val="00376644"/>
    <w:rsid w:val="00391CBC"/>
    <w:rsid w:val="003A4CB1"/>
    <w:rsid w:val="003B31E2"/>
    <w:rsid w:val="003B53F4"/>
    <w:rsid w:val="003B628B"/>
    <w:rsid w:val="003B63A9"/>
    <w:rsid w:val="003C6BEE"/>
    <w:rsid w:val="003C741C"/>
    <w:rsid w:val="003D34B4"/>
    <w:rsid w:val="003E159A"/>
    <w:rsid w:val="003E556D"/>
    <w:rsid w:val="003E7815"/>
    <w:rsid w:val="003F7B2F"/>
    <w:rsid w:val="00405A02"/>
    <w:rsid w:val="00406F12"/>
    <w:rsid w:val="00407F6F"/>
    <w:rsid w:val="00414CE0"/>
    <w:rsid w:val="00414F2E"/>
    <w:rsid w:val="0042552E"/>
    <w:rsid w:val="004345C8"/>
    <w:rsid w:val="00440A45"/>
    <w:rsid w:val="00442D60"/>
    <w:rsid w:val="00452324"/>
    <w:rsid w:val="00454039"/>
    <w:rsid w:val="004570B4"/>
    <w:rsid w:val="00457E47"/>
    <w:rsid w:val="004618FE"/>
    <w:rsid w:val="004632D5"/>
    <w:rsid w:val="004679A8"/>
    <w:rsid w:val="00467E5C"/>
    <w:rsid w:val="00467ED7"/>
    <w:rsid w:val="0047199A"/>
    <w:rsid w:val="00474B10"/>
    <w:rsid w:val="00474E10"/>
    <w:rsid w:val="004750A2"/>
    <w:rsid w:val="00475D79"/>
    <w:rsid w:val="00480EB7"/>
    <w:rsid w:val="0048321B"/>
    <w:rsid w:val="00487816"/>
    <w:rsid w:val="0049021E"/>
    <w:rsid w:val="004922BC"/>
    <w:rsid w:val="004B7966"/>
    <w:rsid w:val="004C2C78"/>
    <w:rsid w:val="004C3530"/>
    <w:rsid w:val="004D1E9C"/>
    <w:rsid w:val="004D6FA5"/>
    <w:rsid w:val="004F4E38"/>
    <w:rsid w:val="00500BFA"/>
    <w:rsid w:val="0050481E"/>
    <w:rsid w:val="005174FA"/>
    <w:rsid w:val="0052326E"/>
    <w:rsid w:val="005450F3"/>
    <w:rsid w:val="005466BF"/>
    <w:rsid w:val="00546E06"/>
    <w:rsid w:val="00553101"/>
    <w:rsid w:val="00553F40"/>
    <w:rsid w:val="005552FD"/>
    <w:rsid w:val="00560706"/>
    <w:rsid w:val="005613CC"/>
    <w:rsid w:val="0056182B"/>
    <w:rsid w:val="00562396"/>
    <w:rsid w:val="00566FCC"/>
    <w:rsid w:val="0056784F"/>
    <w:rsid w:val="00573B42"/>
    <w:rsid w:val="005804C2"/>
    <w:rsid w:val="00580D86"/>
    <w:rsid w:val="00581E21"/>
    <w:rsid w:val="00592683"/>
    <w:rsid w:val="005A4475"/>
    <w:rsid w:val="005A6D7E"/>
    <w:rsid w:val="005B046F"/>
    <w:rsid w:val="005B7462"/>
    <w:rsid w:val="005D5D4B"/>
    <w:rsid w:val="005E49AE"/>
    <w:rsid w:val="005F2DA3"/>
    <w:rsid w:val="005F432A"/>
    <w:rsid w:val="005F5839"/>
    <w:rsid w:val="00601662"/>
    <w:rsid w:val="006048F8"/>
    <w:rsid w:val="00607CE7"/>
    <w:rsid w:val="00613447"/>
    <w:rsid w:val="00613C1A"/>
    <w:rsid w:val="00614C7C"/>
    <w:rsid w:val="00620A64"/>
    <w:rsid w:val="00621205"/>
    <w:rsid w:val="00631448"/>
    <w:rsid w:val="00632F57"/>
    <w:rsid w:val="00635951"/>
    <w:rsid w:val="00635CA0"/>
    <w:rsid w:val="00641873"/>
    <w:rsid w:val="00641F66"/>
    <w:rsid w:val="00643AFB"/>
    <w:rsid w:val="00643CD9"/>
    <w:rsid w:val="00646C0E"/>
    <w:rsid w:val="0065705B"/>
    <w:rsid w:val="00657D3A"/>
    <w:rsid w:val="006607EB"/>
    <w:rsid w:val="006607FC"/>
    <w:rsid w:val="00663183"/>
    <w:rsid w:val="006644B7"/>
    <w:rsid w:val="00664644"/>
    <w:rsid w:val="00664DCE"/>
    <w:rsid w:val="006654C6"/>
    <w:rsid w:val="006678D8"/>
    <w:rsid w:val="00670D14"/>
    <w:rsid w:val="00671546"/>
    <w:rsid w:val="00673981"/>
    <w:rsid w:val="00674D0C"/>
    <w:rsid w:val="00680303"/>
    <w:rsid w:val="006815A7"/>
    <w:rsid w:val="00681856"/>
    <w:rsid w:val="006873CB"/>
    <w:rsid w:val="00690013"/>
    <w:rsid w:val="00690C5A"/>
    <w:rsid w:val="0069181C"/>
    <w:rsid w:val="00691AE3"/>
    <w:rsid w:val="0069272A"/>
    <w:rsid w:val="006A2AC4"/>
    <w:rsid w:val="006A32E7"/>
    <w:rsid w:val="006A5295"/>
    <w:rsid w:val="006C0F75"/>
    <w:rsid w:val="006C6D8E"/>
    <w:rsid w:val="006D00C2"/>
    <w:rsid w:val="006D0685"/>
    <w:rsid w:val="006D21D0"/>
    <w:rsid w:val="006D4F86"/>
    <w:rsid w:val="006D5882"/>
    <w:rsid w:val="006E02E2"/>
    <w:rsid w:val="006E0322"/>
    <w:rsid w:val="006E03CC"/>
    <w:rsid w:val="006F2CEE"/>
    <w:rsid w:val="006F3B4E"/>
    <w:rsid w:val="006F7D98"/>
    <w:rsid w:val="00706455"/>
    <w:rsid w:val="0071150A"/>
    <w:rsid w:val="00724AEC"/>
    <w:rsid w:val="00733EF4"/>
    <w:rsid w:val="0073636F"/>
    <w:rsid w:val="0074070F"/>
    <w:rsid w:val="00740BBC"/>
    <w:rsid w:val="00741CCB"/>
    <w:rsid w:val="0074416C"/>
    <w:rsid w:val="00744768"/>
    <w:rsid w:val="00747BC7"/>
    <w:rsid w:val="00751B6E"/>
    <w:rsid w:val="00752B32"/>
    <w:rsid w:val="00754C58"/>
    <w:rsid w:val="00757876"/>
    <w:rsid w:val="00760545"/>
    <w:rsid w:val="00771EF4"/>
    <w:rsid w:val="00774E7D"/>
    <w:rsid w:val="00784496"/>
    <w:rsid w:val="007962BB"/>
    <w:rsid w:val="007962E2"/>
    <w:rsid w:val="007A13E7"/>
    <w:rsid w:val="007A1577"/>
    <w:rsid w:val="007A2749"/>
    <w:rsid w:val="007A4082"/>
    <w:rsid w:val="007B176B"/>
    <w:rsid w:val="007B3ABC"/>
    <w:rsid w:val="007B6275"/>
    <w:rsid w:val="007C15EF"/>
    <w:rsid w:val="007C6366"/>
    <w:rsid w:val="007D0D3E"/>
    <w:rsid w:val="007D5697"/>
    <w:rsid w:val="007E2C83"/>
    <w:rsid w:val="007E7A4E"/>
    <w:rsid w:val="007F5A35"/>
    <w:rsid w:val="00802061"/>
    <w:rsid w:val="00806C9C"/>
    <w:rsid w:val="00813EB5"/>
    <w:rsid w:val="00815DA7"/>
    <w:rsid w:val="00825ADC"/>
    <w:rsid w:val="00827F9F"/>
    <w:rsid w:val="00834E00"/>
    <w:rsid w:val="00836520"/>
    <w:rsid w:val="00840C6A"/>
    <w:rsid w:val="00841354"/>
    <w:rsid w:val="00846B0F"/>
    <w:rsid w:val="00850955"/>
    <w:rsid w:val="008530A8"/>
    <w:rsid w:val="00863973"/>
    <w:rsid w:val="00865E16"/>
    <w:rsid w:val="00866B81"/>
    <w:rsid w:val="00882B0F"/>
    <w:rsid w:val="0088684B"/>
    <w:rsid w:val="008918A0"/>
    <w:rsid w:val="00892184"/>
    <w:rsid w:val="008A328E"/>
    <w:rsid w:val="008A3B8C"/>
    <w:rsid w:val="008A424F"/>
    <w:rsid w:val="008A6E51"/>
    <w:rsid w:val="008A7F17"/>
    <w:rsid w:val="008B28B0"/>
    <w:rsid w:val="008B747E"/>
    <w:rsid w:val="008C0DD8"/>
    <w:rsid w:val="008C160E"/>
    <w:rsid w:val="008C7296"/>
    <w:rsid w:val="008D05CC"/>
    <w:rsid w:val="008D08EB"/>
    <w:rsid w:val="008D4F4E"/>
    <w:rsid w:val="008D7E68"/>
    <w:rsid w:val="008E0C62"/>
    <w:rsid w:val="008E21E0"/>
    <w:rsid w:val="008E35AD"/>
    <w:rsid w:val="008E5983"/>
    <w:rsid w:val="008E5EE3"/>
    <w:rsid w:val="008F1A2C"/>
    <w:rsid w:val="008F2616"/>
    <w:rsid w:val="008F343E"/>
    <w:rsid w:val="008F65AC"/>
    <w:rsid w:val="009142E8"/>
    <w:rsid w:val="009168CE"/>
    <w:rsid w:val="00922192"/>
    <w:rsid w:val="00923C15"/>
    <w:rsid w:val="00925AC6"/>
    <w:rsid w:val="009261B3"/>
    <w:rsid w:val="00927481"/>
    <w:rsid w:val="00927DB6"/>
    <w:rsid w:val="0093357C"/>
    <w:rsid w:val="00933A55"/>
    <w:rsid w:val="00933C6C"/>
    <w:rsid w:val="00935575"/>
    <w:rsid w:val="00950595"/>
    <w:rsid w:val="0095077C"/>
    <w:rsid w:val="00954752"/>
    <w:rsid w:val="0096035D"/>
    <w:rsid w:val="0096354A"/>
    <w:rsid w:val="00967091"/>
    <w:rsid w:val="009673E8"/>
    <w:rsid w:val="00971493"/>
    <w:rsid w:val="009723BD"/>
    <w:rsid w:val="00976EA3"/>
    <w:rsid w:val="009863A7"/>
    <w:rsid w:val="00987055"/>
    <w:rsid w:val="00992095"/>
    <w:rsid w:val="009A1B9D"/>
    <w:rsid w:val="009A4154"/>
    <w:rsid w:val="009A5195"/>
    <w:rsid w:val="009A55B1"/>
    <w:rsid w:val="009A58E2"/>
    <w:rsid w:val="009B1075"/>
    <w:rsid w:val="009C2FB4"/>
    <w:rsid w:val="009D6D8D"/>
    <w:rsid w:val="009D74E3"/>
    <w:rsid w:val="009E12FE"/>
    <w:rsid w:val="009E1FF2"/>
    <w:rsid w:val="009E29FF"/>
    <w:rsid w:val="009F12DC"/>
    <w:rsid w:val="009F4B5C"/>
    <w:rsid w:val="009F54B6"/>
    <w:rsid w:val="00A16DA7"/>
    <w:rsid w:val="00A172C1"/>
    <w:rsid w:val="00A20C0B"/>
    <w:rsid w:val="00A22104"/>
    <w:rsid w:val="00A2252A"/>
    <w:rsid w:val="00A278B3"/>
    <w:rsid w:val="00A3345E"/>
    <w:rsid w:val="00A34343"/>
    <w:rsid w:val="00A46A2D"/>
    <w:rsid w:val="00A4784A"/>
    <w:rsid w:val="00A67F77"/>
    <w:rsid w:val="00A733F7"/>
    <w:rsid w:val="00A8215C"/>
    <w:rsid w:val="00A827C1"/>
    <w:rsid w:val="00A83B6F"/>
    <w:rsid w:val="00A973BE"/>
    <w:rsid w:val="00AA4D5E"/>
    <w:rsid w:val="00AB3C01"/>
    <w:rsid w:val="00AC682B"/>
    <w:rsid w:val="00AD4B09"/>
    <w:rsid w:val="00AD5C82"/>
    <w:rsid w:val="00AE212F"/>
    <w:rsid w:val="00AF52F3"/>
    <w:rsid w:val="00B00288"/>
    <w:rsid w:val="00B00F08"/>
    <w:rsid w:val="00B02DB0"/>
    <w:rsid w:val="00B034B2"/>
    <w:rsid w:val="00B07156"/>
    <w:rsid w:val="00B1550E"/>
    <w:rsid w:val="00B17CCA"/>
    <w:rsid w:val="00B30D80"/>
    <w:rsid w:val="00B31134"/>
    <w:rsid w:val="00B321FC"/>
    <w:rsid w:val="00B364A0"/>
    <w:rsid w:val="00B432A7"/>
    <w:rsid w:val="00B455CB"/>
    <w:rsid w:val="00B47FDB"/>
    <w:rsid w:val="00B55853"/>
    <w:rsid w:val="00B57FD9"/>
    <w:rsid w:val="00B60098"/>
    <w:rsid w:val="00B621C2"/>
    <w:rsid w:val="00B718F4"/>
    <w:rsid w:val="00B73982"/>
    <w:rsid w:val="00B73F84"/>
    <w:rsid w:val="00B7632B"/>
    <w:rsid w:val="00B82136"/>
    <w:rsid w:val="00B83E06"/>
    <w:rsid w:val="00B87C28"/>
    <w:rsid w:val="00B947D7"/>
    <w:rsid w:val="00B95AFA"/>
    <w:rsid w:val="00BA714A"/>
    <w:rsid w:val="00BB1568"/>
    <w:rsid w:val="00BB53D2"/>
    <w:rsid w:val="00BC4D53"/>
    <w:rsid w:val="00BC5048"/>
    <w:rsid w:val="00BC6B51"/>
    <w:rsid w:val="00BC7152"/>
    <w:rsid w:val="00BD233C"/>
    <w:rsid w:val="00BD3174"/>
    <w:rsid w:val="00BD5C4F"/>
    <w:rsid w:val="00BF0BF1"/>
    <w:rsid w:val="00BF4A0E"/>
    <w:rsid w:val="00BF54C8"/>
    <w:rsid w:val="00BF70F4"/>
    <w:rsid w:val="00C0148C"/>
    <w:rsid w:val="00C0339F"/>
    <w:rsid w:val="00C06276"/>
    <w:rsid w:val="00C06D5A"/>
    <w:rsid w:val="00C13627"/>
    <w:rsid w:val="00C17A3D"/>
    <w:rsid w:val="00C21BE7"/>
    <w:rsid w:val="00C2665C"/>
    <w:rsid w:val="00C3375C"/>
    <w:rsid w:val="00C352B4"/>
    <w:rsid w:val="00C353A2"/>
    <w:rsid w:val="00C35421"/>
    <w:rsid w:val="00C355DC"/>
    <w:rsid w:val="00C45976"/>
    <w:rsid w:val="00C54189"/>
    <w:rsid w:val="00C542E0"/>
    <w:rsid w:val="00C544E9"/>
    <w:rsid w:val="00C551A1"/>
    <w:rsid w:val="00C55EC6"/>
    <w:rsid w:val="00C5693A"/>
    <w:rsid w:val="00C57D4A"/>
    <w:rsid w:val="00C67761"/>
    <w:rsid w:val="00C70B71"/>
    <w:rsid w:val="00C7656E"/>
    <w:rsid w:val="00C9388D"/>
    <w:rsid w:val="00C97872"/>
    <w:rsid w:val="00CA3103"/>
    <w:rsid w:val="00CB1190"/>
    <w:rsid w:val="00CB68F3"/>
    <w:rsid w:val="00CB7C33"/>
    <w:rsid w:val="00CC1480"/>
    <w:rsid w:val="00CD0ADB"/>
    <w:rsid w:val="00CD1CDB"/>
    <w:rsid w:val="00CD4CED"/>
    <w:rsid w:val="00CE35E0"/>
    <w:rsid w:val="00D07B1A"/>
    <w:rsid w:val="00D16938"/>
    <w:rsid w:val="00D1747D"/>
    <w:rsid w:val="00D2156B"/>
    <w:rsid w:val="00D3459C"/>
    <w:rsid w:val="00D35A7B"/>
    <w:rsid w:val="00D37344"/>
    <w:rsid w:val="00D40767"/>
    <w:rsid w:val="00D41C60"/>
    <w:rsid w:val="00D42D5E"/>
    <w:rsid w:val="00D4355D"/>
    <w:rsid w:val="00D52295"/>
    <w:rsid w:val="00D66710"/>
    <w:rsid w:val="00D74FF0"/>
    <w:rsid w:val="00D77B5E"/>
    <w:rsid w:val="00D813CD"/>
    <w:rsid w:val="00D83136"/>
    <w:rsid w:val="00D84FBE"/>
    <w:rsid w:val="00D87714"/>
    <w:rsid w:val="00D87FDE"/>
    <w:rsid w:val="00DA1F85"/>
    <w:rsid w:val="00DA4D2C"/>
    <w:rsid w:val="00DA6770"/>
    <w:rsid w:val="00DA6E12"/>
    <w:rsid w:val="00DA7607"/>
    <w:rsid w:val="00DB6F65"/>
    <w:rsid w:val="00DC0E31"/>
    <w:rsid w:val="00DC7A6F"/>
    <w:rsid w:val="00DE054B"/>
    <w:rsid w:val="00DE7A2D"/>
    <w:rsid w:val="00DF3073"/>
    <w:rsid w:val="00E005EC"/>
    <w:rsid w:val="00E02193"/>
    <w:rsid w:val="00E04417"/>
    <w:rsid w:val="00E12FBD"/>
    <w:rsid w:val="00E159C6"/>
    <w:rsid w:val="00E16B8D"/>
    <w:rsid w:val="00E2357F"/>
    <w:rsid w:val="00E27AE0"/>
    <w:rsid w:val="00E314EA"/>
    <w:rsid w:val="00E37BDC"/>
    <w:rsid w:val="00E405F1"/>
    <w:rsid w:val="00E45511"/>
    <w:rsid w:val="00E5197B"/>
    <w:rsid w:val="00E5339B"/>
    <w:rsid w:val="00E6114A"/>
    <w:rsid w:val="00E63711"/>
    <w:rsid w:val="00E63B1B"/>
    <w:rsid w:val="00E6511A"/>
    <w:rsid w:val="00E7464B"/>
    <w:rsid w:val="00E808BE"/>
    <w:rsid w:val="00E847BA"/>
    <w:rsid w:val="00E907FB"/>
    <w:rsid w:val="00E9219B"/>
    <w:rsid w:val="00E935C8"/>
    <w:rsid w:val="00E96A57"/>
    <w:rsid w:val="00EA02E4"/>
    <w:rsid w:val="00EA5161"/>
    <w:rsid w:val="00EA739E"/>
    <w:rsid w:val="00EB1852"/>
    <w:rsid w:val="00EB4528"/>
    <w:rsid w:val="00EB75C7"/>
    <w:rsid w:val="00EC1A81"/>
    <w:rsid w:val="00ED464C"/>
    <w:rsid w:val="00ED5922"/>
    <w:rsid w:val="00EE03A6"/>
    <w:rsid w:val="00F02080"/>
    <w:rsid w:val="00F026C2"/>
    <w:rsid w:val="00F02C3E"/>
    <w:rsid w:val="00F04B06"/>
    <w:rsid w:val="00F04D8F"/>
    <w:rsid w:val="00F110A5"/>
    <w:rsid w:val="00F14770"/>
    <w:rsid w:val="00F14DBE"/>
    <w:rsid w:val="00F23A7D"/>
    <w:rsid w:val="00F2693A"/>
    <w:rsid w:val="00F27147"/>
    <w:rsid w:val="00F27EC3"/>
    <w:rsid w:val="00F43B59"/>
    <w:rsid w:val="00F44D2D"/>
    <w:rsid w:val="00F4583D"/>
    <w:rsid w:val="00F52597"/>
    <w:rsid w:val="00F54DF8"/>
    <w:rsid w:val="00F55585"/>
    <w:rsid w:val="00F57CBD"/>
    <w:rsid w:val="00F73490"/>
    <w:rsid w:val="00F81DEB"/>
    <w:rsid w:val="00F83E5F"/>
    <w:rsid w:val="00F845DC"/>
    <w:rsid w:val="00F84C6B"/>
    <w:rsid w:val="00F84CF1"/>
    <w:rsid w:val="00F87291"/>
    <w:rsid w:val="00F931C3"/>
    <w:rsid w:val="00FA041E"/>
    <w:rsid w:val="00FA5CB6"/>
    <w:rsid w:val="00FB0D15"/>
    <w:rsid w:val="00FB2B91"/>
    <w:rsid w:val="00FB5692"/>
    <w:rsid w:val="00FC3045"/>
    <w:rsid w:val="00FD0A76"/>
    <w:rsid w:val="00FD32D4"/>
    <w:rsid w:val="00FD459F"/>
    <w:rsid w:val="00FD65CA"/>
    <w:rsid w:val="00FE38F3"/>
    <w:rsid w:val="00FE5FEF"/>
    <w:rsid w:val="00FF0E35"/>
    <w:rsid w:val="00FF2B60"/>
    <w:rsid w:val="00FF67E6"/>
    <w:rsid w:val="00FF71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E2"/>
  </w:style>
  <w:style w:type="paragraph" w:styleId="Heading1">
    <w:name w:val="heading 1"/>
    <w:basedOn w:val="Normal"/>
    <w:next w:val="Normal"/>
    <w:uiPriority w:val="9"/>
    <w:qFormat/>
    <w:rsid w:val="006E02E2"/>
    <w:pPr>
      <w:keepNext/>
      <w:ind w:left="432" w:hanging="432"/>
      <w:jc w:val="center"/>
      <w:outlineLvl w:val="0"/>
    </w:pPr>
    <w:rPr>
      <w:b/>
    </w:rPr>
  </w:style>
  <w:style w:type="paragraph" w:styleId="Heading2">
    <w:name w:val="heading 2"/>
    <w:basedOn w:val="Normal"/>
    <w:next w:val="Normal"/>
    <w:uiPriority w:val="9"/>
    <w:semiHidden/>
    <w:unhideWhenUsed/>
    <w:qFormat/>
    <w:rsid w:val="006E02E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E02E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E02E2"/>
    <w:pPr>
      <w:keepNext/>
      <w:keepLines/>
      <w:spacing w:before="240" w:after="40"/>
      <w:outlineLvl w:val="3"/>
    </w:pPr>
    <w:rPr>
      <w:b/>
    </w:rPr>
  </w:style>
  <w:style w:type="paragraph" w:styleId="Heading5">
    <w:name w:val="heading 5"/>
    <w:basedOn w:val="Normal"/>
    <w:next w:val="Normal"/>
    <w:uiPriority w:val="9"/>
    <w:semiHidden/>
    <w:unhideWhenUsed/>
    <w:qFormat/>
    <w:rsid w:val="006E02E2"/>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6E02E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E02E2"/>
    <w:pPr>
      <w:keepNext/>
      <w:keepLines/>
      <w:spacing w:before="480" w:after="120"/>
    </w:pPr>
    <w:rPr>
      <w:b/>
      <w:sz w:val="72"/>
      <w:szCs w:val="72"/>
    </w:rPr>
  </w:style>
  <w:style w:type="paragraph" w:styleId="Subtitle">
    <w:name w:val="Subtitle"/>
    <w:basedOn w:val="Normal"/>
    <w:next w:val="Normal"/>
    <w:uiPriority w:val="11"/>
    <w:qFormat/>
    <w:rsid w:val="006E02E2"/>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618FE"/>
    <w:pPr>
      <w:ind w:left="720"/>
      <w:contextualSpacing/>
    </w:pPr>
  </w:style>
  <w:style w:type="paragraph" w:styleId="BodyTextIndent2">
    <w:name w:val="Body Text Indent 2"/>
    <w:basedOn w:val="Normal"/>
    <w:link w:val="BodyTextIndent2Char"/>
    <w:unhideWhenUsed/>
    <w:rsid w:val="00813EB5"/>
    <w:pPr>
      <w:suppressAutoHyphens/>
      <w:ind w:left="1440" w:hanging="360"/>
    </w:pPr>
    <w:rPr>
      <w:sz w:val="22"/>
      <w:lang w:eastAsia="zh-CN"/>
    </w:rPr>
  </w:style>
  <w:style w:type="character" w:customStyle="1" w:styleId="BodyTextIndent2Char">
    <w:name w:val="Body Text Indent 2 Char"/>
    <w:basedOn w:val="DefaultParagraphFont"/>
    <w:link w:val="BodyTextIndent2"/>
    <w:semiHidden/>
    <w:rsid w:val="00813EB5"/>
    <w:rPr>
      <w:sz w:val="22"/>
      <w:lang w:eastAsia="zh-CN"/>
    </w:rPr>
  </w:style>
  <w:style w:type="table" w:styleId="TableGrid">
    <w:name w:val="Table Grid"/>
    <w:basedOn w:val="TableNormal"/>
    <w:uiPriority w:val="39"/>
    <w:rsid w:val="00971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52597"/>
    <w:pPr>
      <w:tabs>
        <w:tab w:val="center" w:pos="4513"/>
        <w:tab w:val="right" w:pos="9026"/>
      </w:tabs>
    </w:pPr>
  </w:style>
  <w:style w:type="character" w:customStyle="1" w:styleId="HeaderChar">
    <w:name w:val="Header Char"/>
    <w:basedOn w:val="DefaultParagraphFont"/>
    <w:link w:val="Header"/>
    <w:uiPriority w:val="99"/>
    <w:semiHidden/>
    <w:rsid w:val="00F52597"/>
  </w:style>
  <w:style w:type="paragraph" w:styleId="Footer">
    <w:name w:val="footer"/>
    <w:basedOn w:val="Normal"/>
    <w:link w:val="FooterChar"/>
    <w:uiPriority w:val="99"/>
    <w:semiHidden/>
    <w:unhideWhenUsed/>
    <w:rsid w:val="00F52597"/>
    <w:pPr>
      <w:tabs>
        <w:tab w:val="center" w:pos="4513"/>
        <w:tab w:val="right" w:pos="9026"/>
      </w:tabs>
    </w:pPr>
  </w:style>
  <w:style w:type="character" w:customStyle="1" w:styleId="FooterChar">
    <w:name w:val="Footer Char"/>
    <w:basedOn w:val="DefaultParagraphFont"/>
    <w:link w:val="Footer"/>
    <w:uiPriority w:val="99"/>
    <w:semiHidden/>
    <w:rsid w:val="00F52597"/>
  </w:style>
  <w:style w:type="paragraph" w:customStyle="1" w:styleId="m-8517937653961269659msolistparagraph">
    <w:name w:val="m_-8517937653961269659msolistparagraph"/>
    <w:basedOn w:val="Normal"/>
    <w:rsid w:val="006A5295"/>
    <w:pPr>
      <w:spacing w:before="100" w:beforeAutospacing="1" w:after="100" w:afterAutospacing="1"/>
    </w:pPr>
  </w:style>
  <w:style w:type="paragraph" w:customStyle="1" w:styleId="m-8529020472600294340msolistparagraph">
    <w:name w:val="m_-8529020472600294340msolistparagraph"/>
    <w:basedOn w:val="Normal"/>
    <w:rsid w:val="00BC6B51"/>
    <w:pPr>
      <w:spacing w:before="100" w:beforeAutospacing="1" w:after="100" w:afterAutospacing="1"/>
    </w:pPr>
  </w:style>
  <w:style w:type="character" w:styleId="Hyperlink">
    <w:name w:val="Hyperlink"/>
    <w:basedOn w:val="DefaultParagraphFont"/>
    <w:uiPriority w:val="99"/>
    <w:unhideWhenUsed/>
    <w:rsid w:val="00F931C3"/>
    <w:rPr>
      <w:color w:val="0000FF" w:themeColor="hyperlink"/>
      <w:u w:val="single"/>
    </w:rPr>
  </w:style>
  <w:style w:type="character" w:customStyle="1" w:styleId="UnresolvedMention1">
    <w:name w:val="Unresolved Mention1"/>
    <w:basedOn w:val="DefaultParagraphFont"/>
    <w:uiPriority w:val="99"/>
    <w:semiHidden/>
    <w:unhideWhenUsed/>
    <w:rsid w:val="00F931C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5753724">
      <w:bodyDiv w:val="1"/>
      <w:marLeft w:val="0"/>
      <w:marRight w:val="0"/>
      <w:marTop w:val="0"/>
      <w:marBottom w:val="0"/>
      <w:divBdr>
        <w:top w:val="none" w:sz="0" w:space="0" w:color="auto"/>
        <w:left w:val="none" w:sz="0" w:space="0" w:color="auto"/>
        <w:bottom w:val="none" w:sz="0" w:space="0" w:color="auto"/>
        <w:right w:val="none" w:sz="0" w:space="0" w:color="auto"/>
      </w:divBdr>
    </w:div>
    <w:div w:id="345251355">
      <w:bodyDiv w:val="1"/>
      <w:marLeft w:val="0"/>
      <w:marRight w:val="0"/>
      <w:marTop w:val="0"/>
      <w:marBottom w:val="0"/>
      <w:divBdr>
        <w:top w:val="none" w:sz="0" w:space="0" w:color="auto"/>
        <w:left w:val="none" w:sz="0" w:space="0" w:color="auto"/>
        <w:bottom w:val="none" w:sz="0" w:space="0" w:color="auto"/>
        <w:right w:val="none" w:sz="0" w:space="0" w:color="auto"/>
      </w:divBdr>
    </w:div>
    <w:div w:id="570430387">
      <w:bodyDiv w:val="1"/>
      <w:marLeft w:val="0"/>
      <w:marRight w:val="0"/>
      <w:marTop w:val="0"/>
      <w:marBottom w:val="0"/>
      <w:divBdr>
        <w:top w:val="none" w:sz="0" w:space="0" w:color="auto"/>
        <w:left w:val="none" w:sz="0" w:space="0" w:color="auto"/>
        <w:bottom w:val="none" w:sz="0" w:space="0" w:color="auto"/>
        <w:right w:val="none" w:sz="0" w:space="0" w:color="auto"/>
      </w:divBdr>
      <w:divsChild>
        <w:div w:id="2050180437">
          <w:marLeft w:val="0"/>
          <w:marRight w:val="0"/>
          <w:marTop w:val="0"/>
          <w:marBottom w:val="0"/>
          <w:divBdr>
            <w:top w:val="none" w:sz="0" w:space="0" w:color="auto"/>
            <w:left w:val="none" w:sz="0" w:space="0" w:color="auto"/>
            <w:bottom w:val="none" w:sz="0" w:space="0" w:color="auto"/>
            <w:right w:val="none" w:sz="0" w:space="0" w:color="auto"/>
          </w:divBdr>
        </w:div>
        <w:div w:id="1469468542">
          <w:marLeft w:val="0"/>
          <w:marRight w:val="0"/>
          <w:marTop w:val="0"/>
          <w:marBottom w:val="0"/>
          <w:divBdr>
            <w:top w:val="none" w:sz="0" w:space="0" w:color="auto"/>
            <w:left w:val="none" w:sz="0" w:space="0" w:color="auto"/>
            <w:bottom w:val="none" w:sz="0" w:space="0" w:color="auto"/>
            <w:right w:val="none" w:sz="0" w:space="0" w:color="auto"/>
          </w:divBdr>
        </w:div>
      </w:divsChild>
    </w:div>
    <w:div w:id="604116871">
      <w:bodyDiv w:val="1"/>
      <w:marLeft w:val="0"/>
      <w:marRight w:val="0"/>
      <w:marTop w:val="0"/>
      <w:marBottom w:val="0"/>
      <w:divBdr>
        <w:top w:val="none" w:sz="0" w:space="0" w:color="auto"/>
        <w:left w:val="none" w:sz="0" w:space="0" w:color="auto"/>
        <w:bottom w:val="none" w:sz="0" w:space="0" w:color="auto"/>
        <w:right w:val="none" w:sz="0" w:space="0" w:color="auto"/>
      </w:divBdr>
    </w:div>
    <w:div w:id="624316558">
      <w:bodyDiv w:val="1"/>
      <w:marLeft w:val="0"/>
      <w:marRight w:val="0"/>
      <w:marTop w:val="0"/>
      <w:marBottom w:val="0"/>
      <w:divBdr>
        <w:top w:val="none" w:sz="0" w:space="0" w:color="auto"/>
        <w:left w:val="none" w:sz="0" w:space="0" w:color="auto"/>
        <w:bottom w:val="none" w:sz="0" w:space="0" w:color="auto"/>
        <w:right w:val="none" w:sz="0" w:space="0" w:color="auto"/>
      </w:divBdr>
    </w:div>
    <w:div w:id="681009837">
      <w:bodyDiv w:val="1"/>
      <w:marLeft w:val="0"/>
      <w:marRight w:val="0"/>
      <w:marTop w:val="0"/>
      <w:marBottom w:val="0"/>
      <w:divBdr>
        <w:top w:val="none" w:sz="0" w:space="0" w:color="auto"/>
        <w:left w:val="none" w:sz="0" w:space="0" w:color="auto"/>
        <w:bottom w:val="none" w:sz="0" w:space="0" w:color="auto"/>
        <w:right w:val="none" w:sz="0" w:space="0" w:color="auto"/>
      </w:divBdr>
    </w:div>
    <w:div w:id="761221541">
      <w:bodyDiv w:val="1"/>
      <w:marLeft w:val="0"/>
      <w:marRight w:val="0"/>
      <w:marTop w:val="0"/>
      <w:marBottom w:val="0"/>
      <w:divBdr>
        <w:top w:val="none" w:sz="0" w:space="0" w:color="auto"/>
        <w:left w:val="none" w:sz="0" w:space="0" w:color="auto"/>
        <w:bottom w:val="none" w:sz="0" w:space="0" w:color="auto"/>
        <w:right w:val="none" w:sz="0" w:space="0" w:color="auto"/>
      </w:divBdr>
    </w:div>
    <w:div w:id="807432379">
      <w:bodyDiv w:val="1"/>
      <w:marLeft w:val="0"/>
      <w:marRight w:val="0"/>
      <w:marTop w:val="0"/>
      <w:marBottom w:val="0"/>
      <w:divBdr>
        <w:top w:val="none" w:sz="0" w:space="0" w:color="auto"/>
        <w:left w:val="none" w:sz="0" w:space="0" w:color="auto"/>
        <w:bottom w:val="none" w:sz="0" w:space="0" w:color="auto"/>
        <w:right w:val="none" w:sz="0" w:space="0" w:color="auto"/>
      </w:divBdr>
    </w:div>
    <w:div w:id="1075280710">
      <w:bodyDiv w:val="1"/>
      <w:marLeft w:val="0"/>
      <w:marRight w:val="0"/>
      <w:marTop w:val="0"/>
      <w:marBottom w:val="0"/>
      <w:divBdr>
        <w:top w:val="none" w:sz="0" w:space="0" w:color="auto"/>
        <w:left w:val="none" w:sz="0" w:space="0" w:color="auto"/>
        <w:bottom w:val="none" w:sz="0" w:space="0" w:color="auto"/>
        <w:right w:val="none" w:sz="0" w:space="0" w:color="auto"/>
      </w:divBdr>
    </w:div>
    <w:div w:id="1084646789">
      <w:bodyDiv w:val="1"/>
      <w:marLeft w:val="0"/>
      <w:marRight w:val="0"/>
      <w:marTop w:val="0"/>
      <w:marBottom w:val="0"/>
      <w:divBdr>
        <w:top w:val="none" w:sz="0" w:space="0" w:color="auto"/>
        <w:left w:val="none" w:sz="0" w:space="0" w:color="auto"/>
        <w:bottom w:val="none" w:sz="0" w:space="0" w:color="auto"/>
        <w:right w:val="none" w:sz="0" w:space="0" w:color="auto"/>
      </w:divBdr>
      <w:divsChild>
        <w:div w:id="1263994654">
          <w:marLeft w:val="0"/>
          <w:marRight w:val="0"/>
          <w:marTop w:val="0"/>
          <w:marBottom w:val="0"/>
          <w:divBdr>
            <w:top w:val="none" w:sz="0" w:space="0" w:color="auto"/>
            <w:left w:val="none" w:sz="0" w:space="0" w:color="auto"/>
            <w:bottom w:val="none" w:sz="0" w:space="0" w:color="auto"/>
            <w:right w:val="none" w:sz="0" w:space="0" w:color="auto"/>
          </w:divBdr>
        </w:div>
        <w:div w:id="403183746">
          <w:marLeft w:val="0"/>
          <w:marRight w:val="0"/>
          <w:marTop w:val="0"/>
          <w:marBottom w:val="0"/>
          <w:divBdr>
            <w:top w:val="none" w:sz="0" w:space="0" w:color="auto"/>
            <w:left w:val="none" w:sz="0" w:space="0" w:color="auto"/>
            <w:bottom w:val="none" w:sz="0" w:space="0" w:color="auto"/>
            <w:right w:val="none" w:sz="0" w:space="0" w:color="auto"/>
          </w:divBdr>
        </w:div>
      </w:divsChild>
    </w:div>
    <w:div w:id="1292328418">
      <w:bodyDiv w:val="1"/>
      <w:marLeft w:val="0"/>
      <w:marRight w:val="0"/>
      <w:marTop w:val="0"/>
      <w:marBottom w:val="0"/>
      <w:divBdr>
        <w:top w:val="none" w:sz="0" w:space="0" w:color="auto"/>
        <w:left w:val="none" w:sz="0" w:space="0" w:color="auto"/>
        <w:bottom w:val="none" w:sz="0" w:space="0" w:color="auto"/>
        <w:right w:val="none" w:sz="0" w:space="0" w:color="auto"/>
      </w:divBdr>
    </w:div>
    <w:div w:id="1297567333">
      <w:bodyDiv w:val="1"/>
      <w:marLeft w:val="0"/>
      <w:marRight w:val="0"/>
      <w:marTop w:val="0"/>
      <w:marBottom w:val="0"/>
      <w:divBdr>
        <w:top w:val="none" w:sz="0" w:space="0" w:color="auto"/>
        <w:left w:val="none" w:sz="0" w:space="0" w:color="auto"/>
        <w:bottom w:val="none" w:sz="0" w:space="0" w:color="auto"/>
        <w:right w:val="none" w:sz="0" w:space="0" w:color="auto"/>
      </w:divBdr>
    </w:div>
    <w:div w:id="1535652761">
      <w:bodyDiv w:val="1"/>
      <w:marLeft w:val="0"/>
      <w:marRight w:val="0"/>
      <w:marTop w:val="0"/>
      <w:marBottom w:val="0"/>
      <w:divBdr>
        <w:top w:val="none" w:sz="0" w:space="0" w:color="auto"/>
        <w:left w:val="none" w:sz="0" w:space="0" w:color="auto"/>
        <w:bottom w:val="none" w:sz="0" w:space="0" w:color="auto"/>
        <w:right w:val="none" w:sz="0" w:space="0" w:color="auto"/>
      </w:divBdr>
    </w:div>
    <w:div w:id="1657684836">
      <w:bodyDiv w:val="1"/>
      <w:marLeft w:val="0"/>
      <w:marRight w:val="0"/>
      <w:marTop w:val="0"/>
      <w:marBottom w:val="0"/>
      <w:divBdr>
        <w:top w:val="none" w:sz="0" w:space="0" w:color="auto"/>
        <w:left w:val="none" w:sz="0" w:space="0" w:color="auto"/>
        <w:bottom w:val="none" w:sz="0" w:space="0" w:color="auto"/>
        <w:right w:val="none" w:sz="0" w:space="0" w:color="auto"/>
      </w:divBdr>
    </w:div>
    <w:div w:id="1761756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93D30-71E0-4FDE-9E54-BA134903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Trevor</cp:lastModifiedBy>
  <cp:revision>2</cp:revision>
  <cp:lastPrinted>2024-07-12T10:23:00Z</cp:lastPrinted>
  <dcterms:created xsi:type="dcterms:W3CDTF">2024-08-06T16:50:00Z</dcterms:created>
  <dcterms:modified xsi:type="dcterms:W3CDTF">2024-08-06T16:50:00Z</dcterms:modified>
</cp:coreProperties>
</file>